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114300" distR="114300">
            <wp:extent cx="5280660" cy="8881745"/>
            <wp:effectExtent l="0" t="0" r="15240" b="14605"/>
            <wp:docPr id="102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中医专业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中医内科学2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整理教辅:白芷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五、肺痈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肺叶生疮，形成脓疡的一种病证，属内痈之一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以咳嗽、胸痛、发热、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咯吐腥臭浊痰，甚则脓血相兼</w:t>
      </w:r>
      <w:r>
        <w:rPr>
          <w:rFonts w:hint="eastAsia" w:ascii="微软雅黑" w:hAnsi="微软雅黑" w:eastAsia="微软雅黑" w:cs="微软雅黑"/>
          <w:sz w:val="24"/>
          <w:szCs w:val="24"/>
        </w:rPr>
        <w:t>为主要特征。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肺痈之病名首见于《金匮要略》，认为其未成脓时，治以泻肺去壅，用孝苏大枣泻肺汤;已成脓者，治以排脓解毒，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用桔梗汤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唐·孙思邈《备急千金要方》创用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苇茎汤</w:t>
      </w:r>
      <w:r>
        <w:rPr>
          <w:rFonts w:hint="eastAsia" w:ascii="微软雅黑" w:hAnsi="微软雅黑" w:eastAsia="微软雅黑" w:cs="微软雅黑"/>
          <w:sz w:val="24"/>
          <w:szCs w:val="24"/>
        </w:rPr>
        <w:t>以清热排脓、活血消痈，成为后世治疗本病之要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5、成痈化脓的病理基础，主要在于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6、病因: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感受风热，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痰热素盛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邪热蕴肺，热壅血瘀成痈，血败肉腐而化脓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验痰、验口味。可见舌下生细粒。慢性患者可见杵状指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分期辨证: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?期是病情转归的关键点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发热?--恶寒发热?壮热?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3675" cy="2336165"/>
            <wp:effectExtent l="0" t="0" r="3175" b="6985"/>
            <wp:docPr id="103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成痈期治则: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清肺解毒，化瘀消痈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溃后声音清朗，脓血稀而渐少，腥臭味转淡，饮食知味，身体不热，脉象缓滑，则病情向愈，--顺证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溃后音嗄无力，脓血如败卤，腥臭异常，气喘鼻扇，胸痛，饮食少进，身热不退，爪甲青紫带弯，脉短涩或弦急，为肺叶腐败之恶候。---逆证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成痈化脓的病理基础，主要在于?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血瘀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验痰法?验口味?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壮热?时时振寒?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--成痈期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大量脓痰?--溃脓期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恶寒发热，白黏痰日渐增多?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--初期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咳吐浊痰，呈黄绿色?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--成痈期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痰如米粥?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--溃脓期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自觉喉间有腥味?腥臭异常?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关键期?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--溃脓期</w:t>
      </w:r>
    </w:p>
    <w:p>
      <w:pPr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六、肺痨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正气虚弱，感染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痨</w:t>
      </w:r>
      <w:r>
        <w:rPr>
          <w:rFonts w:hint="eastAsia" w:ascii="微软雅黑" w:hAnsi="微软雅黑" w:eastAsia="微软雅黑" w:cs="微软雅黑"/>
          <w:sz w:val="24"/>
          <w:szCs w:val="24"/>
        </w:rPr>
        <w:t>虫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咳嗽、咯血、潮热、盗汗、形体逐渐消瘦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具有传染性的慢性虚弱性疾患。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葛可久《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十药神书</w:t>
      </w:r>
      <w:r>
        <w:rPr>
          <w:rFonts w:hint="eastAsia" w:ascii="微软雅黑" w:hAnsi="微软雅黑" w:eastAsia="微软雅黑" w:cs="微软雅黑"/>
          <w:sz w:val="24"/>
          <w:szCs w:val="24"/>
        </w:rPr>
        <w:t>》收载十方，为我国现存的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第一部治疗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肺痨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专著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《医学正传》确立杀虫与补虚的两大治疗原则。</w:t>
      </w:r>
    </w:p>
    <w:p>
      <w:pPr>
        <w:jc w:val="left"/>
        <w:rPr>
          <w:rFonts w:hint="default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病理因素: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痨虫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基本病机:虚体虫侵，阴虚火旺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补虚培元和治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痨</w:t>
      </w:r>
      <w:r>
        <w:rPr>
          <w:rFonts w:hint="eastAsia" w:ascii="微软雅黑" w:hAnsi="微软雅黑" w:eastAsia="微软雅黑" w:cs="微软雅黑"/>
          <w:sz w:val="24"/>
          <w:szCs w:val="24"/>
        </w:rPr>
        <w:t>杀虫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治疗禁忌: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忌苦寒太过伤阴败胃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与虚劳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肺萎鉴别</w:t>
      </w:r>
    </w:p>
    <w:p>
      <w:pPr>
        <w:jc w:val="left"/>
      </w:pPr>
      <w:r>
        <w:drawing>
          <wp:inline distT="0" distB="0" distL="114300" distR="114300">
            <wp:extent cx="5067300" cy="1876425"/>
            <wp:effectExtent l="0" t="0" r="0" b="9525"/>
            <wp:docPr id="104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肺阴亏虚--阴虚火旺--气阴两虚--阴阳两虚</w:t>
      </w:r>
    </w:p>
    <w:p>
      <w:pPr>
        <w:jc w:val="left"/>
      </w:pPr>
      <w:r>
        <w:drawing>
          <wp:inline distT="0" distB="0" distL="114300" distR="114300">
            <wp:extent cx="5266690" cy="2882900"/>
            <wp:effectExtent l="0" t="0" r="10160" b="1270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痨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1．主症?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1．咳嗽、咯血、潮热、盗汗、消瘦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病理性质?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阴虚火旺</w:t>
      </w:r>
    </w:p>
    <w:p>
      <w:pPr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3．外因?病理因素?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痨虫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4．治则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4．补虚培元，治旁杀虫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5．首部肺旁专著?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十药神书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血丝?少量盗汗?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肺阴亏损--月华丸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时时咯血?盗汗量多?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虚火灼肺--百合固金汤合秦尤鳖甲散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8．咳嗽无力?自汗盗汗?五更泄泻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？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8.气阴两虚--保真汤、参苓白术散;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畏寒身冷?遗精滑泄?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阳两虚--补天大造丸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9.</w:t>
      </w:r>
      <w:r>
        <w:rPr>
          <w:rFonts w:hint="eastAsia" w:ascii="微软雅黑" w:hAnsi="微软雅黑" w:eastAsia="微软雅黑" w:cs="微软雅黑"/>
          <w:sz w:val="24"/>
          <w:szCs w:val="24"/>
        </w:rPr>
        <w:t>日渐消瘦?大肉尽脱?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9.虚火灼肺、阴阳两虚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肺胀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1．多种慢性肺系疾病反复发作，迁延不愈，导致肺气胀满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不能敛降的一种病症。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2.慢阻肺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3.病理因素:痰浊、水饮、与瘀血互结4.慢性病史+诱因+症状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七、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肺胀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1．多种慢性肺系疾病反复发作，迁延不愈，导致肺气胀满不能敛降的一种病症。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慢阻肺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病理因素:痰浊、水饮、与瘀血互结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4．慢性病史+诱因+症状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典型症状: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胸部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膨满</w:t>
      </w:r>
      <w:r>
        <w:rPr>
          <w:rFonts w:hint="eastAsia" w:ascii="微软雅黑" w:hAnsi="微软雅黑" w:eastAsia="微软雅黑" w:cs="微软雅黑"/>
          <w:sz w:val="24"/>
          <w:szCs w:val="24"/>
        </w:rPr>
        <w:t>、喘息、咳嗽、痰多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胸部膨满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</w:rPr>
        <w:t>肺胀病变首先在肺，继则影响脾、肾，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后期病及于心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·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严重者可出现神昏、痉厥、出血、喘脱等危重证候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·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外寒里饮、痰浊壅肺、痰热郁肺、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痰蒙神窍、阳虚水泛、肺肾气虚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胸部膨满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1.+痰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白稀量多</w:t>
      </w:r>
      <w:r>
        <w:rPr>
          <w:rFonts w:hint="eastAsia" w:ascii="微软雅黑" w:hAnsi="微软雅黑" w:eastAsia="微软雅黑" w:cs="微软雅黑"/>
          <w:sz w:val="24"/>
          <w:szCs w:val="24"/>
        </w:rPr>
        <w:t>，呈泡沫状，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恶寒，无汗，头痛，</w:t>
      </w:r>
      <w:r>
        <w:rPr>
          <w:rFonts w:hint="eastAsia" w:ascii="微软雅黑" w:hAnsi="微软雅黑" w:eastAsia="微软雅黑" w:cs="微软雅黑"/>
          <w:sz w:val="24"/>
          <w:szCs w:val="24"/>
        </w:rPr>
        <w:t>苔白滑，脉浮紧--外寒里饮-一--小青龙汤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2.+咳嗽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痰多，色白黏腻</w:t>
      </w:r>
      <w:r>
        <w:rPr>
          <w:rFonts w:hint="eastAsia" w:ascii="微软雅黑" w:hAnsi="微软雅黑" w:eastAsia="微软雅黑" w:cs="微软雅黑"/>
          <w:sz w:val="24"/>
          <w:szCs w:val="24"/>
        </w:rPr>
        <w:t>或呈泡沫，畏风易汗，肮痞纳少，倦怠乏力，苔薄腻或浊腻，脉小滑--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痰浊壅肺</w:t>
      </w:r>
      <w:r>
        <w:rPr>
          <w:rFonts w:hint="eastAsia" w:ascii="微软雅黑" w:hAnsi="微软雅黑" w:eastAsia="微软雅黑" w:cs="微软雅黑"/>
          <w:sz w:val="24"/>
          <w:szCs w:val="24"/>
        </w:rPr>
        <w:t>--化痰降气，健脾益肺--苏子降气汤合三子养亲汤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3.+痰黄稠、发热、渴、尿赤便干-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痰热郁肺</w:t>
      </w:r>
      <w:r>
        <w:rPr>
          <w:rFonts w:hint="eastAsia" w:ascii="微软雅黑" w:hAnsi="微软雅黑" w:eastAsia="微软雅黑" w:cs="微软雅黑"/>
          <w:sz w:val="24"/>
          <w:szCs w:val="24"/>
        </w:rPr>
        <w:t>--清肺化痰、降逆平喘--越婢加半夏汤或桑白皮汤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4.+神志恍惚，儋妄，撮空理线，嗜睡，昏迷--痰蒙神窍--涤痰汤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5.+痰清稀，心悸，浮肿，尿少，怕冷，面唇青紫，舌苔白滑-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阳虚水泛</w:t>
      </w:r>
      <w:r>
        <w:rPr>
          <w:rFonts w:hint="eastAsia" w:ascii="微软雅黑" w:hAnsi="微软雅黑" w:eastAsia="微软雅黑" w:cs="微软雅黑"/>
          <w:sz w:val="24"/>
          <w:szCs w:val="24"/>
        </w:rPr>
        <w:t>--温肾健脾，化饮利水--真武汤合五苓散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6.+呼吸浅短，声低气怯，张口抬肩，倚息不能平卧，腰膝酸软，小便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清长-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肺肾气虚</w:t>
      </w:r>
      <w:r>
        <w:rPr>
          <w:rFonts w:hint="eastAsia" w:ascii="微软雅黑" w:hAnsi="微软雅黑" w:eastAsia="微软雅黑" w:cs="微软雅黑"/>
          <w:sz w:val="24"/>
          <w:szCs w:val="24"/>
        </w:rPr>
        <w:t>--补肺纳肾，降气平喘--平喘固本汤合补肺汤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肺胀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1．痰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白稀量多，恶寒，无汗，头痛-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1.外寒里饮---小青龙汤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2.咳嗽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痰多，色白黏腻--</w:t>
      </w:r>
      <w:r>
        <w:rPr>
          <w:rFonts w:hint="eastAsia" w:ascii="微软雅黑" w:hAnsi="微软雅黑" w:eastAsia="微软雅黑" w:cs="微软雅黑"/>
          <w:sz w:val="24"/>
          <w:szCs w:val="24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2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.痰浊壅肺</w:t>
      </w:r>
      <w:r>
        <w:rPr>
          <w:rFonts w:hint="eastAsia" w:ascii="微软雅黑" w:hAnsi="微软雅黑" w:eastAsia="微软雅黑" w:cs="微软雅黑"/>
          <w:sz w:val="24"/>
          <w:szCs w:val="24"/>
        </w:rPr>
        <w:t>---苏子降气汤合三子养亲汤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3.痰黄稠、发热、渴、尿赤便干--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痰热郁肺-</w:t>
      </w:r>
      <w:r>
        <w:rPr>
          <w:rFonts w:hint="eastAsia" w:ascii="微软雅黑" w:hAnsi="微软雅黑" w:eastAsia="微软雅黑" w:cs="微软雅黑"/>
          <w:sz w:val="24"/>
          <w:szCs w:val="24"/>
        </w:rPr>
        <w:t>-越婢加半夏汤或桑白皮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4.儋妄，撮空理线，嗜睡，昏迷-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sz w:val="24"/>
          <w:szCs w:val="24"/>
        </w:rPr>
        <w:t>4.痰蒙神窍--涤痰汤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5.痰清稀，浮肿，怕冷--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阳虚水泛-</w:t>
      </w:r>
      <w:r>
        <w:rPr>
          <w:rFonts w:hint="eastAsia" w:ascii="微软雅黑" w:hAnsi="微软雅黑" w:eastAsia="微软雅黑" w:cs="微软雅黑"/>
          <w:sz w:val="24"/>
          <w:szCs w:val="24"/>
        </w:rPr>
        <w:t>---真武汤合五苓散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 w:val="24"/>
          <w:szCs w:val="24"/>
        </w:rPr>
        <w:t>6.呼吸浅短，声低气怯，腰膝酸软--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肺肾气虚-</w:t>
      </w:r>
      <w:r>
        <w:rPr>
          <w:rFonts w:hint="eastAsia" w:ascii="微软雅黑" w:hAnsi="微软雅黑" w:eastAsia="微软雅黑" w:cs="微软雅黑"/>
          <w:sz w:val="24"/>
          <w:szCs w:val="24"/>
        </w:rPr>
        <w:t>---平喘固本汤合补肺汤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八、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肺痿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1.以反复咳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吐浊唾涎沫、气短</w:t>
      </w:r>
      <w:r>
        <w:rPr>
          <w:rFonts w:hint="eastAsia" w:ascii="微软雅黑" w:hAnsi="微软雅黑" w:eastAsia="微软雅黑" w:cs="微软雅黑"/>
          <w:sz w:val="24"/>
          <w:szCs w:val="24"/>
        </w:rPr>
        <w:t>为主证</w:t>
      </w:r>
    </w:p>
    <w:p>
      <w:pPr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⒉病机:肺脏虚损，津气大伤，肺叶枯萎。病位在肺，与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脾胃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补肺生津。重视调理--脾肾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4.虚热肺痿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</w:rPr>
        <w:t>热灼肺津---麦门冬汤合清燥救肺汤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5.虚寒肺痿: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气不化津，肺失潘养，肺叶萎弱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---甘草干姜汤或生姜甘草汤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√咳吐浊唾涎沫，其质较黏稠?+阴虚症状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√咯吐涎沫，其质清稀量多?+虚寒症状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第二单元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心系病证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一、心悸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二、胸痹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三、心衰（助理不考）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四、不寐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一、心悸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自觉心中悸动、惊惕不安、甚则不能自主的一种病证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病名首见于《金匮要略》《伤寒论》，炙甘草汤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3.《丹溪心法》又提出了“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责之虚与痰</w:t>
      </w:r>
      <w:r>
        <w:rPr>
          <w:rFonts w:hint="eastAsia" w:ascii="微软雅黑" w:hAnsi="微软雅黑" w:eastAsia="微软雅黑" w:cs="微软雅黑"/>
          <w:sz w:val="24"/>
          <w:szCs w:val="24"/>
        </w:rPr>
        <w:t>”的理论，认为血虚与痰火是证忡致病的根本原因。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本虚标实证，其本为心气不足，心阳虚衰，阴血亏虚。其标有气滞、血瘀、痰浊、水饮等--虚、痰、瘀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气血阴阳亏损，心失所养;邪扰心神，心神不宁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心，与肝脾肾肺四脏相关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常由情志刺激，惊恐、紧张、劳倦、饮酒、饱食等因素而诱发。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</w:rPr>
        <w:t>病因病机阐述: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180340</wp:posOffset>
                </wp:positionV>
                <wp:extent cx="247650" cy="1257300"/>
                <wp:effectExtent l="0" t="4445" r="38100" b="14605"/>
                <wp:wrapNone/>
                <wp:docPr id="10" name="右大括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1345" y="1490980"/>
                          <a:ext cx="247650" cy="12573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57.35pt;margin-top:14.2pt;height:99pt;width:19.5pt;z-index:251658240;mso-width-relative:page;mso-height-relative:page;" filled="f" stroked="t" coordsize="21600,21600" o:gfxdata="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QrC6qdgAAAAKAQAADwAAAAAAAAABACAAAAAiAAAAZHJzL2Rvd25yZXYueG1sUEsB&#10;AhQAFAAAAAgAh07iQEATLJb1AQAAxwMAAA4AAAAAAAAAAQAgAAAAJwEAAGRycy9lMm9Eb2MueG1s&#10;UEsFBgAAAAAGAAYAWQEAAI4FAAAAAA==&#10;" adj="354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体虚劳倦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</w:rPr>
        <w:t>心之气血阴阳亏虚，心失所养</w:t>
      </w:r>
    </w:p>
    <w:p>
      <w:pPr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七情所伤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----发为心悸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感受外邪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</w:rPr>
        <w:t>邪扰心神，心神不宁</w:t>
      </w:r>
    </w:p>
    <w:p>
      <w:pPr>
        <w:jc w:val="left"/>
      </w:pPr>
      <w:r>
        <w:rPr>
          <w:rFonts w:hint="eastAsia" w:ascii="微软雅黑" w:hAnsi="微软雅黑" w:eastAsia="微软雅黑" w:cs="微软雅黑"/>
          <w:sz w:val="24"/>
          <w:szCs w:val="24"/>
        </w:rPr>
        <w:t>药食不当</w:t>
      </w:r>
    </w:p>
    <w:p>
      <w:pPr>
        <w:jc w:val="left"/>
      </w:pPr>
      <w:r>
        <w:drawing>
          <wp:inline distT="0" distB="0" distL="114300" distR="114300">
            <wp:extent cx="5273675" cy="1420495"/>
            <wp:effectExtent l="0" t="0" r="3175" b="825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惊悸: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外有所触，时作时止。实证居多。病情较轻，全身情况较好，病势浅而短暂。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怔忡: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本无所惊，心中自动，持续发作。病情较重，全身情况较差，病势深重。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虚证</w:t>
      </w:r>
    </w:p>
    <w:p>
      <w:pPr>
        <w:jc w:val="left"/>
      </w:pPr>
      <w:r>
        <w:drawing>
          <wp:inline distT="0" distB="0" distL="114300" distR="114300">
            <wp:extent cx="4924425" cy="24384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实证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038725" cy="2409825"/>
            <wp:effectExtent l="0" t="0" r="9525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1. </w:t>
      </w:r>
      <w:r>
        <w:rPr>
          <w:rFonts w:hint="eastAsia" w:ascii="微软雅黑" w:hAnsi="微软雅黑" w:eastAsia="微软雅黑" w:cs="微软雅黑"/>
          <w:sz w:val="24"/>
          <w:szCs w:val="24"/>
        </w:rPr>
        <w:t>心虚胆怯: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善惊易恐</w:t>
      </w:r>
      <w:r>
        <w:rPr>
          <w:rFonts w:hint="eastAsia" w:ascii="微软雅黑" w:hAnsi="微软雅黑" w:eastAsia="微软雅黑" w:cs="微软雅黑"/>
          <w:sz w:val="24"/>
          <w:szCs w:val="24"/>
        </w:rPr>
        <w:t>、坐卧不安，恶闻声响，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--安神定志丸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</w:rPr>
        <w:t>心血不足: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面色无华，乏力纳呆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</w:rPr>
        <w:t>--归脾汤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3．阴虚火旺: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舌红少津、脉细数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--天王补心丹合朱砂安神丸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4．心阳不振: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面色苍白、形寒肢冷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--桂甘龙牡汤合参附汤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水饮凌心: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浮肿、小便短少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sz w:val="24"/>
          <w:szCs w:val="24"/>
        </w:rPr>
        <w:t>--苓桂术甘汤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6．瘀阻心脉: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心痛、刺痛、舌脉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--桃仁红花煎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痰火扰心: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受惊易作</w:t>
      </w:r>
      <w:r>
        <w:rPr>
          <w:rFonts w:hint="eastAsia" w:ascii="微软雅黑" w:hAnsi="微软雅黑" w:eastAsia="微软雅黑" w:cs="微软雅黑"/>
          <w:sz w:val="24"/>
          <w:szCs w:val="24"/>
        </w:rPr>
        <w:t>，苔黄腻、脉弦滑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</w:rPr>
        <w:t>--黄连温胆汤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四、不寐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 睡眠时间、深度的不足，轻者入睡困难，或寐而不酣，时寐时醒，或醒后不能再寐，重则彻夜不寐。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2．张仲景提出“虚劳虚烦不得眠，酸枣仁汤主之”的论述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3.《素问·逆调论》有“胃不和则卧不安”的记载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 病位主要在心，与肝脾肾有关。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5．基本病机为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阳盛阴衰，阴阳失交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6. 辨证当辨虚实：实---肝郁化火、痰热内扰，</w:t>
      </w:r>
    </w:p>
    <w:p>
      <w:pPr>
        <w:ind w:firstLine="1920" w:firstLineChars="8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虚---心脾两虚、心胆气虚、心肾不交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治疗: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补虚泻实，调整阴阳，安神定志</w:t>
      </w:r>
    </w:p>
    <w:p>
      <w:pPr>
        <w:jc w:val="left"/>
      </w:pPr>
      <w:r>
        <w:drawing>
          <wp:inline distT="0" distB="0" distL="114300" distR="114300">
            <wp:extent cx="5269230" cy="2955290"/>
            <wp:effectExtent l="0" t="0" r="7620" b="16510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心悸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不寐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心虚胆怯--安神定志丸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.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心胆气虚--安神定志丸合酸枣仁汤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心血不足--归脾汤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            2.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心脾两虚--归脾汤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阴虚火旺--天王补心丹合朱砂安神丸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3. </w:t>
      </w:r>
      <w:r>
        <w:rPr>
          <w:rFonts w:hint="eastAsia" w:ascii="微软雅黑" w:hAnsi="微软雅黑" w:eastAsia="微软雅黑" w:cs="微软雅黑"/>
          <w:sz w:val="24"/>
          <w:szCs w:val="24"/>
        </w:rPr>
        <w:t>肝火扰心--龙胆泻肝汤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心阳不振--桂甘龙牡汤合参附汤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4.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痰热内扰--黄连温胆汤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水饮凌心--苓桂术甘汤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5. </w:t>
      </w:r>
      <w:r>
        <w:rPr>
          <w:rFonts w:hint="eastAsia" w:ascii="微软雅黑" w:hAnsi="微软雅黑" w:eastAsia="微软雅黑" w:cs="微软雅黑"/>
          <w:sz w:val="24"/>
          <w:szCs w:val="24"/>
        </w:rPr>
        <w:t>心肾不交--六味地黄丸合交泰丸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瘀阻心脉--桃仁红花煎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痰火扰心--黄连温胆汤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二、胸痹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1、以胸部闷痛，甚则胸痛彻背，喘息不得卧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病位</w:t>
      </w:r>
      <w:r>
        <w:rPr>
          <w:rFonts w:hint="eastAsia" w:ascii="微软雅黑" w:hAnsi="微软雅黑" w:eastAsia="微软雅黑" w:cs="微软雅黑"/>
          <w:sz w:val="24"/>
          <w:szCs w:val="24"/>
        </w:rPr>
        <w:t>在心，涉及肝、肺、脾、肾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心脉痹阻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4、病理性质为本虚标实，虚实夹杂。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本虚有气、阴、阳衰及气阴两虚，阴阳两虚;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标实为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寒、痰、瘀、滞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·</w:t>
      </w:r>
      <w:r>
        <w:rPr>
          <w:rFonts w:hint="eastAsia" w:ascii="微软雅黑" w:hAnsi="微软雅黑" w:eastAsia="微软雅黑" w:cs="微软雅黑"/>
          <w:sz w:val="24"/>
          <w:szCs w:val="24"/>
        </w:rPr>
        <w:t>《金匮要略》正式提出胸痹的名称，瓜葵薤白半夏汤等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·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元代·危亦林《世医得效方·心痛门》提出了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苏合香丸</w:t>
      </w:r>
      <w:r>
        <w:rPr>
          <w:rFonts w:hint="eastAsia" w:ascii="微软雅黑" w:hAnsi="微软雅黑" w:eastAsia="微软雅黑" w:cs="微软雅黑"/>
          <w:sz w:val="24"/>
          <w:szCs w:val="24"/>
        </w:rPr>
        <w:t>芳香温通的方法“治卒暴心痛”。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·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明·王肯堂《证治准绳》首次明确对心痛与胃肮痛作了鉴别，并提出用大剂红花、桃仁、降香、失笑散等治疗死血心痛。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鉴别</w:t>
      </w:r>
    </w:p>
    <w:p>
      <w:pPr>
        <w:numPr>
          <w:ilvl w:val="0"/>
          <w:numId w:val="7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与真心痛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真心痛乃胸痹的进一步发展， 症见心痛剧烈，甚则持续不解，伴有汗出、肢冷、面白、唇紫、手足青至节，脉微或结代等危重证候。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与胃痛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痛部位?与饮食相关，持续时间较长，常伴有泛酸、嘈杂、嗳气、呃逆等胃部证候。</w:t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悬饮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胸肋胀痛，持续不解，多伴有咳唾，转侧、呼吸时疼痛加重，肋间饱满，并有咳嗽、咯痰等肺系证候。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胸痹一实证(胸痛特征+兼证)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114925" cy="268605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胸痹一实证(胸痛特征+兼证)</w:t>
      </w:r>
    </w:p>
    <w:p>
      <w:pPr>
        <w:numPr>
          <w:ilvl w:val="0"/>
          <w:numId w:val="8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心血瘀阻: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刺</w:t>
      </w:r>
      <w:r>
        <w:rPr>
          <w:rFonts w:hint="eastAsia" w:ascii="微软雅黑" w:hAnsi="微软雅黑" w:eastAsia="微软雅黑" w:cs="微软雅黑"/>
          <w:sz w:val="24"/>
          <w:szCs w:val="24"/>
        </w:rPr>
        <w:t>、定，夜甚,舌紫暗、有瘀斑瘀点---血府逐瘀汤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痰浊闭阻: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闷重而痛</w:t>
      </w:r>
      <w:r>
        <w:rPr>
          <w:rFonts w:hint="eastAsia" w:ascii="微软雅黑" w:hAnsi="微软雅黑" w:eastAsia="微软雅黑" w:cs="微软雅黑"/>
          <w:sz w:val="24"/>
          <w:szCs w:val="24"/>
        </w:rPr>
        <w:t>，肢体沉重，肥胖、嗜食肥甘---恬楼薤白半夏汤合涤痰汤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寒凝心脉: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卒然心痛如绞</w:t>
      </w:r>
      <w:r>
        <w:rPr>
          <w:rFonts w:hint="eastAsia" w:ascii="微软雅黑" w:hAnsi="微软雅黑" w:eastAsia="微软雅黑" w:cs="微软雅黑"/>
          <w:sz w:val="24"/>
          <w:szCs w:val="24"/>
        </w:rPr>
        <w:t>，感寒诱发、手足不温，冷汗出，面色苍白---枳实薤白桂枝汤合当归四逆汤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气滞心胸: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痛无定处</w:t>
      </w:r>
      <w:r>
        <w:rPr>
          <w:rFonts w:hint="eastAsia" w:ascii="微软雅黑" w:hAnsi="微软雅黑" w:eastAsia="微软雅黑" w:cs="微软雅黑"/>
          <w:sz w:val="24"/>
          <w:szCs w:val="24"/>
        </w:rPr>
        <w:t>，情志?嗳气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太息----柴胡疏肝散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sz w:val="24"/>
          <w:szCs w:val="24"/>
        </w:rPr>
        <w:t>若疼痛剧烈，心痛彻背，背痛彻胸，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痛无休止</w:t>
      </w:r>
      <w:r>
        <w:rPr>
          <w:rFonts w:hint="eastAsia" w:ascii="微软雅黑" w:hAnsi="微软雅黑" w:eastAsia="微软雅黑" w:cs="微软雅黑"/>
          <w:sz w:val="24"/>
          <w:szCs w:val="24"/>
        </w:rPr>
        <w:t>，伴身寒肢冷，气短喘息，脉沉紧或沉微者，为阴寒极盛，胸痹心痛重症，治以温阳逐寒止痛，方用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头赤石脂丸。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胸痹一虚证(胸痛特征+兼证)</w:t>
      </w:r>
    </w:p>
    <w:p>
      <w:pPr>
        <w:jc w:val="left"/>
      </w:pPr>
      <w:r>
        <w:drawing>
          <wp:inline distT="0" distB="0" distL="114300" distR="114300">
            <wp:extent cx="4781550" cy="2371725"/>
            <wp:effectExtent l="0" t="0" r="0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胸痹-虚证(胸痛特征+兼证)</w:t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气阴两虚:隐痛，时作时止+气短，倦怠乏力，动则益甚，声低气微</w:t>
      </w:r>
    </w:p>
    <w:p>
      <w:pPr>
        <w:ind w:firstLine="4800" w:firstLineChars="20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生脉散合人参养荣汤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心肾阴虚:心痛憋闷时作+腰膝酸软、头晕耳鸣、舌红少津、脉细数</w:t>
      </w:r>
    </w:p>
    <w:p>
      <w:pPr>
        <w:ind w:firstLine="4800" w:firstLineChars="20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天王补心丹合炙甘草汤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心肾阳虚: +面色光白、四肢欠温、舌淡胖有齿痕---参附汤合右归饮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胸痹</w:t>
      </w:r>
    </w:p>
    <w:p>
      <w:pPr>
        <w:numPr>
          <w:ilvl w:val="0"/>
          <w:numId w:val="1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病机?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标实?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病名首见于?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最早用苏合香丸治卒暴心痛?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桃仁、红花、降香、失笑散治死血心痛?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心胸猝然绞痛?刺痛?闷重?痛无定处?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情志?感寒?嗜食肥甘?夜甚?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心衰----以心悸、气喘、水肿为主证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病因: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外感、情志、劳倦、久病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病位在心，涉及肺肝脾肾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本虚标实，本虚-气虚、气阴两虚、阳虛;标实-血瘀、痰浊水饮。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心气、心阳亏虚为病理基础，血瘀为病理中心环节。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总治则: 补气温阳，活血利水，兼顾阴津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诊断①多见中老年人，有慢性心系疾病史②轻者气短、运动耐量下降;重者喘促气急，不能平卧，或伴尿少肢肿，或伴口唇发绀，颈脉显露，或肢冷脉微等厥脱现象</w:t>
      </w:r>
    </w:p>
    <w:p>
      <w:pPr>
        <w:numPr>
          <w:ilvl w:val="0"/>
          <w:numId w:val="1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气虚血瘀证: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气短心悸活动加剧+神疲乏力，口唇紫绀--补益心肺，活血化瘀-保元汤合血府逐瘀汤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气阴两虚证: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气短心悸活动加剧+神疲乏力，五心烦热，颧红--益气养阴，活血化--生脉散合血府逐瘀汤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阳虚水泛证--心悸、喘息不得卧，尿少，面浮肢肿，神疲乏力畏寒肢冷，舌胖齿痕-益气温阳，化瘀利水--真武汤合葶苈大枣泻肺汤</w:t>
      </w:r>
    </w:p>
    <w:p>
      <w:pPr>
        <w:numPr>
          <w:ilvl w:val="0"/>
          <w:numId w:val="1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喘脱危证--面色晦暗，喘悸不休，烦躁不安，额汗如油，四肢厥冷，尿少肢肿，脉微欲绝--回阳固脱--参附龙骨牡蛎汤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第三单元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脑系病证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一、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头痛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二、眩晕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三、中风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四、癫狂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技能不考(笔试助理不考)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五、痫症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六、痴呆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技能不考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一、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头痛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外因以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风邪</w:t>
      </w:r>
      <w:r>
        <w:rPr>
          <w:rFonts w:hint="eastAsia" w:ascii="微软雅黑" w:hAnsi="微软雅黑" w:eastAsia="微软雅黑" w:cs="微软雅黑"/>
          <w:sz w:val="24"/>
          <w:szCs w:val="24"/>
        </w:rPr>
        <w:t>为主，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内伤头痛在肝脾肾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不通则痛、不荣则痛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病因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</w:rPr>
        <w:t>(1)感受外邪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(2)情志失调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(3)先天不足或房事不节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(4)饮食劳倦及体虚久病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(5)头部外伤或久病入络</w:t>
      </w:r>
    </w:p>
    <w:p>
      <w:pPr>
        <w:jc w:val="left"/>
      </w:pPr>
      <w:r>
        <w:drawing>
          <wp:inline distT="0" distB="0" distL="114300" distR="114300">
            <wp:extent cx="4191000" cy="981075"/>
            <wp:effectExtent l="0" t="0" r="0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·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循经用药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155575</wp:posOffset>
                </wp:positionV>
                <wp:extent cx="75565" cy="2057400"/>
                <wp:effectExtent l="38100" t="4445" r="635" b="14605"/>
                <wp:wrapNone/>
                <wp:docPr id="17" name="左大括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6095" y="5316220"/>
                          <a:ext cx="75565" cy="20574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49.85pt;margin-top:12.25pt;height:162pt;width:5.95pt;z-index:251659264;mso-width-relative:page;mso-height-relative:page;" filled="f" stroked="t" coordsize="21600,21600" o:gfxdata="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XEZatgAAAAJAQAADwAAAAAAAAABACAAAAAiAAAAZHJzL2Rvd25yZXYueG1sUEsB&#10;AhQAFAAAAAgAh07iQJKOsJX1AQAAxQMAAA4AAAAAAAAAAQAgAAAAJwEAAGRycy9lMm9Eb2MueG1s&#10;UEsFBgAAAAAGAAYAWQEAAI4FAAAAAA==&#10;" adj="66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辨经络: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头后部，下连于项一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太阳</w:t>
      </w:r>
      <w:r>
        <w:rPr>
          <w:rFonts w:hint="eastAsia" w:ascii="微软雅黑" w:hAnsi="微软雅黑" w:eastAsia="微软雅黑" w:cs="微软雅黑"/>
          <w:sz w:val="24"/>
          <w:szCs w:val="24"/>
        </w:rPr>
        <w:t>--羌活、蔓荆子、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川芎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前额部及眉棱骨--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阳明</w:t>
      </w:r>
      <w:r>
        <w:rPr>
          <w:rFonts w:hint="eastAsia" w:ascii="微软雅黑" w:hAnsi="微软雅黑" w:eastAsia="微软雅黑" w:cs="微软雅黑"/>
          <w:sz w:val="24"/>
          <w:szCs w:val="24"/>
        </w:rPr>
        <w:t>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葛根</w:t>
      </w:r>
      <w:r>
        <w:rPr>
          <w:rFonts w:hint="eastAsia" w:ascii="微软雅黑" w:hAnsi="微软雅黑" w:eastAsia="微软雅黑" w:cs="微软雅黑"/>
          <w:sz w:val="24"/>
          <w:szCs w:val="24"/>
        </w:rPr>
        <w:t>、白芷、知母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头之两侧连及于耳一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少阳</w:t>
      </w:r>
      <w:r>
        <w:rPr>
          <w:rFonts w:hint="eastAsia" w:ascii="微软雅黑" w:hAnsi="微软雅黑" w:eastAsia="微软雅黑" w:cs="微软雅黑"/>
          <w:sz w:val="24"/>
          <w:szCs w:val="24"/>
        </w:rPr>
        <w:t>一柴胡、黄芩、川芎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巅顶痛或连目系--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厥阴</w:t>
      </w:r>
      <w:r>
        <w:rPr>
          <w:rFonts w:hint="eastAsia" w:ascii="微软雅黑" w:hAnsi="微软雅黑" w:eastAsia="微软雅黑" w:cs="微软雅黑"/>
          <w:sz w:val="24"/>
          <w:szCs w:val="24"/>
        </w:rPr>
        <w:t>--吴茱黄、藁本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头痛昏蒙---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太阴</w:t>
      </w:r>
      <w:r>
        <w:rPr>
          <w:rFonts w:hint="eastAsia" w:ascii="微软雅黑" w:hAnsi="微软雅黑" w:eastAsia="微软雅黑" w:cs="微软雅黑"/>
          <w:sz w:val="24"/>
          <w:szCs w:val="24"/>
        </w:rPr>
        <w:t>-苍术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脑中痛连齿颊--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少阴</w:t>
      </w:r>
      <w:r>
        <w:rPr>
          <w:rFonts w:hint="eastAsia" w:ascii="微软雅黑" w:hAnsi="微软雅黑" w:eastAsia="微软雅黑" w:cs="微软雅黑"/>
          <w:sz w:val="24"/>
          <w:szCs w:val="24"/>
        </w:rPr>
        <w:t>一细辛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外感头痛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067300" cy="2466975"/>
            <wp:effectExtent l="0" t="0" r="0" b="952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068570" cy="2599055"/>
            <wp:effectExtent l="0" t="0" r="17780" b="10795"/>
            <wp:docPr id="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辨头痛性质</w:t>
      </w:r>
    </w:p>
    <w:p>
      <w:pPr>
        <w:numPr>
          <w:ilvl w:val="0"/>
          <w:numId w:val="1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风寒---连项背、拘急收紧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sz w:val="24"/>
          <w:szCs w:val="24"/>
        </w:rPr>
        <w:t>川芎茶调散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风热---头胀而痛，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头胀如裂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芎芷石膏汤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风湿---头痛如裹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羌活胜湿汤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痰湿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头痛昏蒙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半夏白术天麻汤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肝阳---头胀痛而眩，两侧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天麻钩藤饮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刺痛、固定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通窍活血汤</w:t>
      </w:r>
    </w:p>
    <w:p>
      <w:pPr>
        <w:numPr>
          <w:ilvl w:val="0"/>
          <w:numId w:val="1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隐痛或空痛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加味四物汤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大补元煎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二、眩晕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眩是指眼花或眼前发黑，晕是指头晕或感觉自身或外界景物旋转。二者常同时并见，敌统称为“眩晕”。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眩晕最早见于《内经》，称之为“眩冒”。《素问● 至真要大论》云:“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诸风掉眩，皆属于肝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。”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《丹溪心法》强调“无痰则不作眩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《景岳全书》强调“无虚不能作眩”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《景岳全书》中指出“眩运一证，虚者居其八九，而兼火兼痰者，不过十中一二耳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。”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(1)外感六淫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(2)饮食不节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(3)情志不遂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(4)年高肾亏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(5)病后体虚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(6)跌仆损伤、头脑外伤之瘀血内阻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病机: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脑髓空虚，清窍失养或痰火上逆，扰动清窍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基本治则: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补虚泻实，调整阴阳</w:t>
      </w:r>
    </w:p>
    <w:p>
      <w:pPr>
        <w:jc w:val="left"/>
      </w:pPr>
      <w:r>
        <w:drawing>
          <wp:inline distT="0" distB="0" distL="114300" distR="114300">
            <wp:extent cx="5268595" cy="2692400"/>
            <wp:effectExtent l="0" t="0" r="8255" b="12700"/>
            <wp:docPr id="5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numPr>
          <w:ilvl w:val="0"/>
          <w:numId w:val="1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气血亏虛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眩晕动则加剧，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劳累即发</w:t>
      </w:r>
      <w:r>
        <w:rPr>
          <w:rFonts w:hint="eastAsia" w:ascii="微软雅黑" w:hAnsi="微软雅黑" w:eastAsia="微软雅黑" w:cs="微软雅黑"/>
          <w:sz w:val="24"/>
          <w:szCs w:val="24"/>
        </w:rPr>
        <w:t>，神疲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乏力倦怠</w:t>
      </w:r>
      <w:r>
        <w:rPr>
          <w:rFonts w:hint="eastAsia" w:ascii="微软雅黑" w:hAnsi="微软雅黑" w:eastAsia="微软雅黑" w:cs="微软雅黑"/>
          <w:sz w:val="24"/>
          <w:szCs w:val="24"/>
        </w:rPr>
        <w:t>懒言----舌淡苔薄白脉细弱一归脾汤</w:t>
      </w:r>
    </w:p>
    <w:p>
      <w:pPr>
        <w:numPr>
          <w:ilvl w:val="0"/>
          <w:numId w:val="1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肾精不足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眩晕日久不愈，腰酸膝软，耳鸣齿摇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--肾阴虚-? -舌红少苔，脉细数- 左归丸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--肾阳虚-?舌淡苔白， 脉弱尺甚-右归丸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眩晕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头痛</w:t>
      </w:r>
    </w:p>
    <w:p>
      <w:pPr>
        <w:numPr>
          <w:ilvl w:val="0"/>
          <w:numId w:val="14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肝阳上亢: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天麻钩藤饮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1.肝阳头痛:天麻钩藤饮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痰湿中阻: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半夏白术天麻汤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2.痰浊头痛:半夏白术天麻汤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瘀血阻窍: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通窍活血汤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3.血瘀头痛:通窍活血汤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气血亏虛: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归脾汤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4.血虚头痛:加味四物汤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肾精不足;左归丸/右归丸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</w:t>
      </w:r>
      <w:r>
        <w:rPr>
          <w:rFonts w:hint="eastAsia" w:ascii="微软雅黑" w:hAnsi="微软雅黑" w:eastAsia="微软雅黑" w:cs="微软雅黑"/>
          <w:sz w:val="24"/>
          <w:szCs w:val="24"/>
        </w:rPr>
        <w:t>5.肾虛头痛:大补元煎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无痰?无虛?</w:t>
      </w:r>
    </w:p>
    <w:p>
      <w:pPr>
        <w:numPr>
          <w:ilvl w:val="0"/>
          <w:numId w:val="1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素问.至真要大论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bookmarkStart w:id="0" w:name="_GoBack"/>
      <w:bookmarkEnd w:id="0"/>
      <w:r>
        <w:drawing>
          <wp:inline distT="0" distB="0" distL="114300" distR="114300">
            <wp:extent cx="5309870" cy="8745855"/>
            <wp:effectExtent l="0" t="0" r="5080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960120" cy="96012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139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1143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EB5355"/>
    <w:multiLevelType w:val="singleLevel"/>
    <w:tmpl w:val="81EB535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9FA197EA"/>
    <w:multiLevelType w:val="singleLevel"/>
    <w:tmpl w:val="9FA197EA"/>
    <w:lvl w:ilvl="0" w:tentative="0">
      <w:start w:val="7"/>
      <w:numFmt w:val="decimal"/>
      <w:suff w:val="space"/>
      <w:lvlText w:val="%1."/>
      <w:lvlJc w:val="left"/>
    </w:lvl>
  </w:abstractNum>
  <w:abstractNum w:abstractNumId="2">
    <w:nsid w:val="A994F5FC"/>
    <w:multiLevelType w:val="singleLevel"/>
    <w:tmpl w:val="A994F5FC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E6BB13BA"/>
    <w:multiLevelType w:val="singleLevel"/>
    <w:tmpl w:val="E6BB13BA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EBD7A5D4"/>
    <w:multiLevelType w:val="singleLevel"/>
    <w:tmpl w:val="EBD7A5D4"/>
    <w:lvl w:ilvl="0" w:tentative="0">
      <w:start w:val="4"/>
      <w:numFmt w:val="decimal"/>
      <w:suff w:val="nothing"/>
      <w:lvlText w:val="%1、"/>
      <w:lvlJc w:val="left"/>
    </w:lvl>
  </w:abstractNum>
  <w:abstractNum w:abstractNumId="5">
    <w:nsid w:val="EE3C47A0"/>
    <w:multiLevelType w:val="singleLevel"/>
    <w:tmpl w:val="EE3C47A0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13910821"/>
    <w:multiLevelType w:val="singleLevel"/>
    <w:tmpl w:val="13910821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1DD35D71"/>
    <w:multiLevelType w:val="singleLevel"/>
    <w:tmpl w:val="1DD35D71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3D7F5CE4"/>
    <w:multiLevelType w:val="singleLevel"/>
    <w:tmpl w:val="3D7F5CE4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3E49C930"/>
    <w:multiLevelType w:val="singleLevel"/>
    <w:tmpl w:val="3E49C930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52042D07"/>
    <w:multiLevelType w:val="singleLevel"/>
    <w:tmpl w:val="52042D07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5B3E7A8A"/>
    <w:multiLevelType w:val="singleLevel"/>
    <w:tmpl w:val="5B3E7A8A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6BC114CF"/>
    <w:multiLevelType w:val="singleLevel"/>
    <w:tmpl w:val="6BC114CF"/>
    <w:lvl w:ilvl="0" w:tentative="0">
      <w:start w:val="6"/>
      <w:numFmt w:val="decimal"/>
      <w:suff w:val="space"/>
      <w:lvlText w:val="%1."/>
      <w:lvlJc w:val="left"/>
    </w:lvl>
  </w:abstractNum>
  <w:abstractNum w:abstractNumId="13">
    <w:nsid w:val="703FF216"/>
    <w:multiLevelType w:val="singleLevel"/>
    <w:tmpl w:val="703FF216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4"/>
  </w:num>
  <w:num w:numId="5">
    <w:abstractNumId w:val="12"/>
  </w:num>
  <w:num w:numId="6">
    <w:abstractNumId w:val="2"/>
  </w:num>
  <w:num w:numId="7">
    <w:abstractNumId w:val="7"/>
  </w:num>
  <w:num w:numId="8">
    <w:abstractNumId w:val="11"/>
  </w:num>
  <w:num w:numId="9">
    <w:abstractNumId w:val="3"/>
  </w:num>
  <w:num w:numId="10">
    <w:abstractNumId w:val="5"/>
  </w:num>
  <w:num w:numId="11">
    <w:abstractNumId w:val="8"/>
  </w:num>
  <w:num w:numId="12">
    <w:abstractNumId w:val="9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E2E0D"/>
    <w:rsid w:val="002F560D"/>
    <w:rsid w:val="0030366C"/>
    <w:rsid w:val="0037065B"/>
    <w:rsid w:val="00394F2F"/>
    <w:rsid w:val="003D5EDA"/>
    <w:rsid w:val="003F6265"/>
    <w:rsid w:val="00417886"/>
    <w:rsid w:val="004209B4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343E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215DC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2FDB716F"/>
    <w:rsid w:val="30BE4E7C"/>
    <w:rsid w:val="310D1B22"/>
    <w:rsid w:val="35E8190D"/>
    <w:rsid w:val="36A67330"/>
    <w:rsid w:val="382D5592"/>
    <w:rsid w:val="3FE36BB6"/>
    <w:rsid w:val="427E5E78"/>
    <w:rsid w:val="43630002"/>
    <w:rsid w:val="4C364232"/>
    <w:rsid w:val="50D069F5"/>
    <w:rsid w:val="524C286E"/>
    <w:rsid w:val="535F4DCA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6E1C6208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22</Pages>
  <Words>27</Words>
  <Characters>155</Characters>
  <Lines>1</Lines>
  <Paragraphs>1</Paragraphs>
  <TotalTime>1</TotalTime>
  <ScaleCrop>false</ScaleCrop>
  <LinksUpToDate>false</LinksUpToDate>
  <CharactersWithSpaces>181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弯弯</cp:lastModifiedBy>
  <dcterms:modified xsi:type="dcterms:W3CDTF">2021-02-24T07:00:13Z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