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16161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16161"/>
          <w:spacing w:val="0"/>
          <w:sz w:val="30"/>
          <w:szCs w:val="30"/>
          <w:shd w:val="clear" w:fill="FFFFFF"/>
        </w:rPr>
        <w:t>2019年乡村全科执业助理医师笔试真题汇总（</w:t>
      </w:r>
      <w:r>
        <w:rPr>
          <w:rFonts w:hint="eastAsia" w:ascii="微软雅黑" w:hAnsi="微软雅黑" w:eastAsia="微软雅黑" w:cs="微软雅黑"/>
          <w:i w:val="0"/>
          <w:caps w:val="0"/>
          <w:color w:val="616161"/>
          <w:spacing w:val="0"/>
          <w:sz w:val="30"/>
          <w:szCs w:val="30"/>
          <w:shd w:val="clear" w:fill="FFFFFF"/>
          <w:lang w:eastAsia="zh-CN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616161"/>
          <w:spacing w:val="0"/>
          <w:sz w:val="30"/>
          <w:szCs w:val="30"/>
          <w:shd w:val="clear" w:fill="FFFFFF"/>
        </w:rPr>
        <w:t>）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妊娠早期超声检查的目的不包括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A.确定宫内妊娠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B.估计孕龄及胎数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C.排除异位妊娠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D.筛查胎儿畸形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E.排除盆腔肿块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答案：D。解析：早期妊娠超声检查目的①确定宫内妊娠；②判断多胎妊娠的绒毛膜性；③估计孕龄；④排除异位妊娠、滋养细胞疾病 、盆腔肿块或子宫异常。停经9～14周，可发现无脑儿等严重胎儿畸形。在妊娠18～24周，可采用超声进行胎儿系统检查，筛查胎儿结构畸形。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婴幼儿健康管理中进行3次血常规检查的月龄分别为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A.4～6、10、22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B.4～6、12、24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C.6～8、15、30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D.6～8、18、30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E.8～10、18、36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在居民健康档案中的生活方式栏中，不属于体育锻炼的是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A.长跑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B.跳广场舞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C.做家务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D.打太极拳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E.游泳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全科医疗“连续性服务”体现在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A.全科医生对社区中所有人的生老病死负有全部责任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B.全科医生在患者生病的过程中均陪伴在患者床边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C.对患者的所有健康问题都要由全科医生亲手处理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D.对人生各阶段及从健康到疾病都负有健康管理责任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E.如果全科医生调动工作，就必须将自己的患者带走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妊娠期安全性分级属于X级(禁忌)的药物是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A.青霉素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B.利巴韦林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C.阿米卡星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D.阿莫西林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E.头孢呋辛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（X级：在动物或人的研究表明它可使胎儿异常。或根据经验认为在人或在人及动物是有危害性的。在孕妇应用这类药物显然是无益的。本类药物禁用于妊娠或将妊娠的患者。如利巴韦林、辛伐他汀、艾司唑仑口服给药。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传染病监测内容不包括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A.病原体型别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B.媒介昆虫种类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C.动物宿主分布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D.疫源地消毒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E.人口资料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（传染病监测的内容主要有：①疾病的发生和诊断；②病例三间分布的动态变化情况；③病原体型别、毒力、耐药性变异情况；④人群免疫水平的测定；⑤动物宿主和媒介昆虫种群分布及病原体携带状况；⑥防治措施效果的评价等。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属于院内感染的情形是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A.出院后获得的感染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B.门诊患者在医院获得的感染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C.入院前已经开始的感染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D.住院患者在医院内获得的感染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E.入院时已处于感染的潜伏期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8．给新生儿开具的处方上“基本信息”分应该填写的是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A．日龄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B．周龄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C．月龄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D．年龄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E．根据需要灵活确定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答案：A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引起化学性食物中毒的常见物质是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A.苦杏仁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B.亚硝酸盐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C.有毒蘑菇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D.发芽马铃薯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E.鱼胆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1０．医师不应将患者的姓名、家庭地址等信息泄露给无关的人。该要求体现的医学原理基本原则是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A.有利原则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B.尊重原则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C.不伤害原则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D.公正原则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E.公益原则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答案：B（尊重原则包括尊重患者的自主权利。知情同意、知情选择、要求保守秘密、隐私等均是患者自主性的体现。）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１１．不属于心理健康判断标准的是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A． 智力正常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B． 情绪良好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C． 人际和谐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D． 家庭美满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E． 人格完整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 D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12． 在偏僻乡村中，有些村民患病后会根据祖辈传下来的经验去采集一些草药服用。从“医学模式”的角度，这种医疗行为属于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A． 神灵主义医学模式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B． 自然哲学医学模式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C． 机械论医学模式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D． 生物医学模式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E． 生物-心理-社会医学模式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答案： B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解析：心理健康判断标准：①智力正常；②情绪良好；③人际和谐；④适应环境；⑤人格完整。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13.根据国家基本公共卫生服务规范要求，老年人健康管理的服务对象是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A.55岁以上常住居民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B.60岁以上常住居民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C.65岁以上常住居民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D.70岁以上常住居民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E.75岁以上常住居民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【解析】老年人健康管理服务对象：辖区内65岁及以上常住居民，包括居住半年以上的户籍及非户籍居民。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１４．《中国公民健康素养基本知识与技能》（2015版）列出的公众应该知晓和掌握的基本健康知识与技能共有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A.55条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B.66条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C.88条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D.99条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E.100条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正常婴儿接种疫苗后发热低于37.5℃且无其他全身症状时的处置原则不包括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A.医院诊治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B.加强观察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C.适当休息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D.多饮水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E.防止继发其他感染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基本公共卫生服务的重点人群不包括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A.0-6岁儿童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B.孕产妇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C.2型糖尿病患者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D.肺结核患者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E.脑卒中患者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乡村医生对高血压患者随访，不紧急转诊到上级机构的情况是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A．收缩压 190mmHg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B．舒张压 105mmHg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C．视物模糊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D．恶心呕吐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E．胸闷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18.计算某乡某年严重精神患者规范管理率时，必须采用的数据是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A.该乡15岁以上精神障碍患者总人数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B.该乡所有确诊精神障碍患者总人数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C.该乡坚持服药的严重精神障碍患者总人数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D.该乡当年按照规范要求进行管理的确诊严重精神障碍患者总人数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E.该乡当年病情稳定的确诊严重精神障碍患者总人数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健康的决定因素中属于行为和生活方式因素的是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A.居住环境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B.教育水平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C.人际关系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D.生长发育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E.合理膳食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家庭医生提供的签约服务中，属于基本医疗的是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A.慢性病长处方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B.常见病和多发病的诊治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C.优先预约就诊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D.简历电子监控档案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E.提供就诊绿色通道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（签约服务内容：①基本医疗服务：常见病、多发病的中西医诊治、合理用药，慢性病精细化管理，就医路径指导和转诊预约等；②公共卫生服务：涵盖国家基本公共卫生服务项目和规定的其他公共卫生服务（根据服务能力和需求提供）；③健康管理服务：可包括健康评估与指导、康复指导、家庭病床与家庭护理、中医药治未病、高危人群的疾病筛查、全生命周期健康管理、远程健康监测等个性化服务内容。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２１．孕晚期孕妇在没有并发症的情况下，适当进行散步运动的目的不包括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A.促进血液循环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B.减轻体重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C.促进肌肉运动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D.减少腹胀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E.减轻水肿（缺失补充）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22.土壤卫生防护措施不正确的是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A.工业废渣处理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B.污水处理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C.垃圾无害化处理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D.粪便无害化处理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E.大量施用化肥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【解析】土壤卫生防护：主要为工业废渣、污水处理，粪便和垃圾无害化处理，合理施用农药化肥等。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23.在出生至18个月儿童健康教育中，不属于重点内容的是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A.先天缺陷筛查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B.语言障碍防治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C.预防接种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D.母乳喂养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E.辅食添加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24.切断消化道传染病传播途径的有效措施是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A.通风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B.消毒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C.灭蚊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D.戴口罩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E.应急接种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25.在农村地区，开展肺结核患者健康管理服务的人员是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A.乡村医生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B.专科医生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C.疾控人员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D.患者家属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E.村委会主任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26.在社区卫生服务中开展个案调查，最适宜的流行病学方法是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A.设立对照组的描述性研究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B.设立对照组的分析性研究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C.理论性研究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D.不设立对照组的描述性研究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E.不设立对照组的分析性研究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急性结膜炎最常见的体征是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A.结膜充血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B.乳头增生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C.滤泡形成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D.结膜瘢痕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E.耳前巴结增肿大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不属于复发性口腔溃疡典型临床特征的是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A.病损面覆盖黄色假膜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B.周边有充血红晕带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C.病损黑色素沉着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D.中央凹陷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E.灼痛明显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表现为慢性咳嗽、大量脓痰和反复咯血的最常见的疾病是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A.肺结核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B.肺癌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C.支气管扩张症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D.支气管哮喘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E.慢性支气管炎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全科医疗中以问题为导向医疗记录的SOAP式问题描述中，P是指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A.健康问题的处理计划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B.对健底问题的评估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C.药物治疗方案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D.客观资料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E.主观资料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服用后可能出现顽固性干咳的降压药物是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A.氢氯噻嗪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B.美托洛尔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C.硝苯地平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D.卡托普利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E.可乐定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女，36岁。3天前不慎扭伤左膝，负重行走时内侧疼痛，现左膝疼痛、肿胀，活动受限。査体:左膝内侧压痛，浮髌试验(+)。对明确诊断最有价值的检查是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A.X线片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B.血沉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C.CT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D.MRI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E.骨扫描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，42岁。心悸、气短10余年，？？前突然略血，量约150ml，混有泡沫。既往有关节肿痛病史。査体:口唇稍发绀，心率96次/分，二尖瓣听诊区可闻及收缩期隆隆样杂音，肝脾肋下未触及。心电图示P波呈双峰状。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A.支气管扩张症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B.阻塞性肺气肿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C.肺结核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D.肺源性心脏病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E.风湿性心脏病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女，54岁。精神分裂症者。精神科医师开具处方为利培酮3mg/日。患者否认自己有病，近1周自行减药，只服用1mg/日，病情未出现波动。随访时乡村医生最合适的处理措施是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A.增加随访频次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B.进行心理治疗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C.允许患者继续1mg/日服药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D.要求患者按照3mg/日服药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E.转诊至精神卫生专业机构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，68岁。纳入2型糖尿病患者健康管理3年。3个月前查血压140/87mmHg，空腹血糖6.0mmol/L，餐后2小时血糖10.2mmol/L。今日随访:血压145/90mmHg，空腹血糖7.7mmol/L，餐后2小时血糖13.7mmol/L，未发现其他并发症。医师对该患者进行分类管理正确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A.血糖控制不满意，按期随访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B.血糖控制不满意，建议转诊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C.血糖控制不满意，调整药物，2周内随访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D.血压控制不满意，建议转诊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E.血压控制不满意，调整药物，2周内随访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某边远山村，村民以老年人和孩子为主，文化水平较低，手机网络信号覆盖不好，多数家中没有影碟机。在该村开展健康教育，宜采取的形式是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A.发放健康教育读本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B.发放健康教育视频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C.发放健康教育折页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D.通过微信公众号推送信息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E.举办咨询和讲座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女，14岁。咽痛伴发热2天，吞咽时加重。查体:咽部充血，腭弓水肿，双侧扁桃体Ⅱ度肿大，表面可见脓苔附着，附着物可用压舌板去除。应首选的治疗药物是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A.青霉素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B.红霉素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C.庆大霉素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D.克林霉素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E.万古霉素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女，35岁。因功能性便秘排便困难2年。今日排便后则纸上有少量鲜血。近2年为降体重节食。对该患者最合理的建议是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A.间断服用番泻叶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B.行急诊肠镜检查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C.持续口服中药泻剂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D.调整饮食和排便习惯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E.定期检查粪便常规及隐血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女，28岁。反复发作性眩晕3年，伴耳鸣、听力下降，严重时伴恶心、呕吐、出汗。发作无明显诱因，无其他慢性病及药物中毒史。查体:双眼球水平性震颤(+)。最可能的诊断是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A.迷路炎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B.梅尼埃病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C.脑血管病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D.前庭神经元炎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E.良性阵发性位置性眩晕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某患者因胃癌准备接受手术治疗。术前医师履行了说明义务，并取得患者书面同意。根据《侵权责任法》的规定，医师说明事项不包括的是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A.病情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B.医疗措施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C.医疗风险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D.医疗诉讼程序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E.替代医疗方案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某医疗机构收治了数名肺炭疽患者，并按照突发公共卫生事件上报。接报单位迅速展开调查，并经专家综合评估后建议启动突发事件应急预案。该接报单位是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A.乡镇政府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B.卫生行政主管部门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C.疾病预防控制机构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D.卫生监督机构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E.应急管理部门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男童，6岁。因发热、咽喉肿痛伴喷嚏、流涕、轻度头晕半天到村卫生室就诊。查体:T38.7℃，乡村医生诊断为急性上呼吸道感染，给予抗病毒口服液、布洛芬口服，并嘱物理降温，但家属执意要求静脉输液。此时，该医生符合伦理要求的做法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A.满足家属要求，改为静脉输液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B.拒绝家属要求，让其找别的医生诊治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C.在患儿口服药物的同时给予静脉输液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D.坚持原治疗方案并向家属耐心解释不建议其静脉输液的理由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E.开具静脉输液药物并请其家属自行寻找其他医生进行静脉输液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某乡村医生，具有执业资格，在本村从事诊疗工作。除为村民提供基本医疗服务外，还用纯中药疗法治疗精神病患者。当地卫生行政主管部门要求其停止收治精神病患者。限制该医生部分医疗行为所依据的伦理规范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A.尽职尽责为患者服务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B.遵守技术操作规范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C.遵守法律、法规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D.遵守职业道德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E.树立敬业精神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女，35岁。在3天前的山体滑坡中失去了丈夫与孩子，痛不欲生。参与应急处理的心理治疗师判断该女性的情绪状态属于应激反应。导致其反应的主要应激源所属类型为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A.职业性应激源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B.心理性应激源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C.文化性应激源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D.社会性应激源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E.生理性应激源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小强所在学校有游泳课，但他从小怕水，无论如何不敢下水。学校心理老师建议给小强套上救生圈，让他闭上眼并捏住鼻子数1、2、3，然后由老师抱着小强一起跳入水中。从心理治疗的角度，该方法属于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A.冲击疗法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B.系统脱敏法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C.厌恶疗法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D.放松训练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E.生物反馈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男，58岁。因最近经常头痛、头晕就诊。某医师开具处方药物后建议患者去上级医院进一步诊治。可患者拒绝服药，对医师的建议不以为然。导致医患交往障碍的最主要原因是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A.患者信息缺乏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B.医师沟通方式有误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C.患者记不住医嘱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D.医师同情心不够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E.患者依从性差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某乡中心小学一年级发生9例急性流行性腮腺炎，针对传染源采取的最有效控制措施是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A.全校进行清洁和消毒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B.流行性腮腺炎病例隔离治疗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C.对密切接触者进行健康教育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D.对一年级的学生进行医学观察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E.指导学生做好个人防护和个人卫生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女，26岁。初治肺结核患者。对其采用抗结核药物治疗时，服药方式正确的是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A.空腹顿服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B.早餐后顿服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C.3餐前服用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D.3餐后服用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E.早晚服用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男，23岁。接受肺结核患者健康管理服务1个月。乡村医生在随访时发现患者已自行停药1天，原因是服药后出现皮疹、关节痛、视物不清、手脚麻木等症状。乡村医生应采取的措施是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A.要求继续服药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B.立即转诊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C.对症治疗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D.建议多饮水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E.减量服药观察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５０．某镇有常住居民23070人，共7730户。经调查该镇碘缺乏病患者有17例、大骨节病患者有56例、克山病患者有2例。以下说法正确的是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A.该镇碘缺乏病的发病率最高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B.该镇大骨节病的发病率最高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C.该镇克山病的发病率最低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D.该镇碘缺乏病的患病率最高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E.该镇大骨节病的患病率最高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５１．某乡卫生院组织辖区幼儿园大班儿童进行五官科检查。应建议家长转诊至上级医院进行诊治的情况是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A.尚未换牙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B.外耳道有耵聍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C.牙齿有黑褐色斑块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D.视力表检査视力为1.0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E.视力表检查两眼视力相差一行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答案：C（:对4 岁视力&lt; 0.6,5岁和6 岁视力&lt; 0.8的视力低常儿童,或两眼视力相差两行及以上的儿童，都应当在2 周〜1 个月复查一次。排除DE。C为龋齿的可疑表现，选C。）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５２．某乡村医生在村里进行饮用水卫生安全巡查时，发现村里有几个水龙头流出的水有异常情况。乡村医生应立即报告的部门是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A.疾病预防控制机构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B.卫生计生监督执法机构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C.食品监督机构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D.卫生行政主管部门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E.村委会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（卫生监督协管是指乡镇卫生院、村卫生室等基层医疗卫生机构，协助区（县）卫生监督机构，在辖区内依法开展食源性疾病及相关信息报告、饮用水卫生安全巡查、学校卫生服务、非法行医和非法采供血信息报告、计划生育相关信息报告等工作。故选B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５３．男，36岁。近期体检时发现空腹血糖7.5mmol/L，经县医院确诊为2型糖尿病。乡卫生院将其纳入糖尿病患者健康管理。随访评估中必查且简单易行的项目是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A.眼底检查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B.心电图检查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C.皮肤检查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D.足背动脉搏动检查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E.腹部超声检查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５４．女，76岁。独居。有糖尿病病史3年，在某镇卫生院进行老年人健康管理已2年。今年健康体检发现视力、听力下降明显。医生为她做了老年人生活自理能力评估，评估的内容不包括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A.进餐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B.梳洗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C.穿衣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D.如厕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E.语言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５５．女，25岁。计划怀孕，来乡卫生院咨询。医生为其提供的健康教育指导不适合本阶段的是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A.建议每日口服叶酸0.4mg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B.不吸烟不喝酒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C.合理安排饮食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D.产褥期心理保健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E.调离有毒有害作业环境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５６．女，25岁。妊娠18周，到乡卫生院进行产前检查。医生应给予转诊处理的情况是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A.血压120/70mmHg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B.脉率80次/分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C.血红蛋白69g/L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D.胎心率150次/分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E.出现胎动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答案：C（血蛋白应该在110g/L左右）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５７．某年冬天，某村民组织亲友在家聚餐，用媒炉取暖。8人食用了虾、牛肉、土豆等食物，共饮用1瓶散装白酒。2小时后，4人出现昏迷、口唇黏膜呈樱桃红色。最可能的原因是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A.酒精中毒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B.士豆中毒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C.毒素中毒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D.细菌感染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E.一氧化碳中毒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５８．某镇卫生院计划为所辖6个村的居民提供家庭医生签约服务，准备采取团队服务形式为每个村组建2个签约服务团队。其团队成员组成不包括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A.全科医生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B.内科医生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C.护士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D.后勤人员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E.公共卫生人员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５９．某年8月水稻收割期间，某乡村医生在6天内发现本村6例村民发热、头痛、肌痛、咳嗽、胸痛等症状，疑似钩端螺旋体病。乡村医生正确的报告方式是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A.立即进行突发公共卫生事件信息报告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B.确诊后再进行突发公共卫生事件信息报告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C.只进行传染病疫情个案报告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D.确诊后再进行传染病疫情个案报告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E.不需要进行传染病疫情报告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６０．新生儿，8日龄。出生体重为3100g，生后母乳喂养，按需哺乳，排尿8～10次/日，排稀黄色软便3～4次/日，睡眠良好，4天时体重为2800g，7天时诙复至出生体重。最可能导致体重下降的原因是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A.母乳不足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B.营养不良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C.消化不良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D.新生儿腹泻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E.生理性体重下降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６１．男，68岁。确诊高血压后遵医嘱定期测量血压，根据医生指导服用降压药。这种促进健康的行为属于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A.疾病的一级预防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B.合理利用卫生服务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C.预警行为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D.维护医院的利益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E.戒除不良嗜好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６２．女，67岁。2型糖尿病病史12年，在乡卫生院接受健康管理10年，最近3个月来血糖控制不稳定。今天随访检查发现空腹血糖8.0mmol/L，无其他症状、体征。经询问，患者没有进行饮食控制，时常饮酒，很少运动。医生应给予患者生活方式的指导和建议内容不包括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A.饮食治疗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B.运动治疗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C.血糖监测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D.血常规检査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E.控酒指导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６３．某乡卫生院在门口设置2个健康教育宣传栏，全年为辖区群众提供12种内容的印刷材料，播放6种影像资料，举办咨询和讲座各9场。该乡卫生院在健康教育服务提供方面未达到要求的是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A.宣传栏设置数量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B.印刷材料数量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C.音像资料数量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D.举办咨询的数量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E.举办讲座的数量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答案：E（乡镇卫生室至少每月一次讲座）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６４．婴儿，6月龄。5月龄的疫苗还未接种，按照国家免疫规划程序，此时应补种和正常接种的疫苗是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A.脊灰灭活疫苗、百白破疫苗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B.百白破疫苗、乙肝疫苗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C.百白破疫苗、水痘疫苗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D.卡介苗、乙肝疫苗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E.乙肝疫苗、乙脑疫苗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６５．某乡村医生听说本村小学有20多名学生出现发热、咳嗽等症状，立即打电话到该校初步核实后将相关情况进行了报告。此次报告称为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A.调查报告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B.首次报告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C.进展报告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D.结案报告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E.最后报告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６６．男，45岁。体型肥胖，吸烟，喜欢进食烟熏食品，父母均患有糖尿病。对其开展糖尿病防控，正确的干预措施是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A.治疗其父母糖尿病降低遗传风险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B.鼓励戒烟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C.减少烟熏食品摄入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D.进食高热量低纤维食物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E.动员参加糖尿病筛查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６７．女，67岁。糖尿病病史近10年，纳入2型糖尿病患者健康管理8年。乡村医生今年对其进行健康检查时准备增加眼底检查，这在疾病三级预防策略中属于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A.病因预防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B.临床前期颈防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C.“三早”预防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D.发病前期预防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E.发病后期预防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答案：E（已经患病并且8年，所以为发病后期预防，主要为了防止并发症）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６８．女，18岁。2周来因等待高考绩而精神紧张、焦虑，3小时前突发呼吸困难来诊。既往曾多次发作呼吸团难。查体:口唇发绀，大汗淋漓，呼气相明显延长，两肺闻及哮鸣音。该患者呼吸困难的类型是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A.中毒性呼吸困难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B.中枢性呼吸困难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C.精神性呼吸困难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D.心源性呼吸困难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E.肺源性呼吸团难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答案：E(注意精神性呼吸困难没有查体异常)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６９．男，35岁。右下后牙疼痛1天。既往患牙有松动不适。口腔检查:在患牙的唇颊侧形成半球形的肿胀突起，牙龈发红、水肿、表面光亮，患牙有“浮起感”，叩痛、松动明显。最可能的诊断是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A.龋病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B.牙外伤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C.急性牙髓炎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D.急性蜂窝织炎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E.急性牙周脓肿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答案：E（浮起感为牙周脓肿特征性表现）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７０．女，38岁。间断恶心、呕吐2个月。查尿hCG阳性。最恰当的处理是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A.服用胃复安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B.建议肠外营养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C.建议行胃镜检查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D.应用维生素B6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E.建议行消化道Ⅹ线钡剂造影检查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答案：D（考虑妊娠，如妊娠反应严重，可酌情使用止吐药维生素B6）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７１．女，16岁。心悸、乏力1月余，伴食欲亢进、体重减轻。心电图:窦性心律，心率110次/分，频发房早。为明确病因首选的辅助检查是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A.血常规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B.血电解质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C.超声心动图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D.动态心电图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E.甲状腺功能测定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７２．女，75岁。伤后出现腰背痛2天，活动时加重，无双下肢放射痛。查体:T36.5℃，腰椎活动受限，腰1节段叩痛(+)。X线片示腰椎骨质增生，椎间隙变窄，腰1椎体楔形变，腰椎略侧弯。最可能的诊断是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A.腰肌劳损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B.腰椎骨关节炎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C.腰椎管狭窄症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D.腰椎压缩性骨折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E.腰椎间盘突出症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答案：D（伤后出现，考虑与外伤史相关）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７３．男，27岁。4天前受凉后出现寒战、高热，继之咳铁锈色痰，伴右侧胸痛。查体:T39.5℃，P112次/分，R24次/分。急性病容，口角有疱疹。血WBC12×109/L。胸部X线片示右下肺斑片状阴影。最可能的诊断是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A.干酪性肺炎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B.葡萄球菌肺炎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C.肺炎链球菌肺炎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D.肺炎支原体肺炎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E.急性肺脓肿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７４．男，55岁。腹痛1天，为阵发性绞痛，每次持续15分钟左右，部位不固定，伴腹胀、排气减少，未排便。10年前曾行阑尾切除术。査体:腹膨隆，无压痛、反跳痛，未触及包块，肠鸣音亢进。最可能的诊断是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A.消化性溃疡穿孔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B.急性胃肠炎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C.急性胆囊炎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D.急性肠梗阻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E.阑尾残株炎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答案：D（急性肠梗阻：腹痛常为阵发性绞痛，伴有呕吐、腹胀，停止排便排气。）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７５．女，33岁。2小时前运动过程中出现剧烈头痛、呕吐。查体:神清，颈部抵抗，克尼格征(+)，双侧病理征阴性。最可能的诊断是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A.脑出血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B.神经痛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C.丛集性头痛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D.紧张型头痛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E.蛛网膜下腔出血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答案：E（脑膜刺激征阳性，考虑蛛网膜下腔出血）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７６．女，32岁。寒战、发热伴尿频2天。査体:T39.5℃，右肾区叩击痛(+)。尿沉渣镜检:红细胞5～10个/高倍视野，白细胞20～30个高倍视野。对该患者应用抗生素治疗的疗程应至少为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A.3天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B.1周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C.2周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D.3周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E.4周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答案：C（考虑急性肾盂肾炎，治疗2周或以上）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７７．女，20岁。进食海鲜半天后感全身剧痒难忍，伴有腹痛、腹泻，随之全身皮肤出现大小不等、形态不一、边缘不规则的局限性、隆起性肿胀，呈淡红色。该患者的皮肤损害是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A.斑疹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B.斑块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C.结节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D.紫癜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E.风团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７８．男，35岁。今晨起床时晕厥1次，意识很快恢复，无抽搐、大小便失禁。1周前发现血压增高，当时血压150/90mmHg，坚持每日口服厄贝沙坦150mg、氨氯地平5mg及氢氯噻嗪12.5mg治疗。该患者出现上述症状最可能的原因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A.良性阵发性位置性眩晕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B.短暂性脑缺血发作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C.血管迷走性晕厥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D.体位性低血压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E.梅尼埃病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７９．女，24岁。已婚。停经49天，少量阴道流血半天就诊。超声提示宫腔内可见妊娠囊，有胎芽及胎心搏动。最可能的诊断是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A.葡萄胎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B.不全流产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C.先兆流产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D.难免流产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E.稽留流产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８０．男，25岁。近3个月来反复出现发作性肢体抽搐，呼之不应。每次持续1分钟左右，发作后不能回忆，常述头痛。1小时前于家中看足球赛时突然意识丧失，四肢不自主抽搐，伴大小便失禁，上述症状持续40分钟未缓解被送诊。为控制抽搐，首选的治疗措施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A.静推地西泮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B.静滴20％甘露醇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C.静推50％葡萄糖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D.肌注苯巴比妥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E.静推10％葡萄糖酸钙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８１．男，73岁。右鼻反复出血3个月，多能自行停止。查体:右鼻腔见一菜花样新生物，表面有溃疡、渗血。最恰当的处理措施是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A.镇静观察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B.鼻腔填塞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C.烧灼止血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D.应用止血药物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E.转诊至上级医院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答案：E（考虑鼻部癌症）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８２．男，36岁。突发呕吐咖样物300ml，伴头晕、四肢乏力2小时来诊。既往有上腹部饥饿痛史5年。查体:P88次/分，BP110/75mmHg。肠鸣音活跃，四肢末端尚暖。估计该患者出血量占循环血容量的百分比是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A.5%～10%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B.10%～20%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C.20%～30%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D.30%～40%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E.＞40%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5"/>
        <w:gridCol w:w="62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出血量占循环血容量的比例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主要表现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10%以下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病人一般无明显临床表现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10%～20%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可有头晕、无力等症状，多无血压、脉搏等变化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20%以上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冷汗、心悸、脉搏增快、头晕、黑蒙等急性失血症状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30%以上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常有面色苍白、心率加快、脉搏细弱、血压下降、呼吸急促等急性周围循环衰竭的表现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８３．男，54岁。间断肉眼血尿1周，多在排尿终末段出现，不伴尿路刺激征及排尿困难。查体无异常。尿沉渣镜检红细胞满视野/高倍视野。最可能引起该患者血尿的原因是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A.泌尿系结石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B.尿路感染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C.肾小球肾炎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D.泌尿系肿瘤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E.前列腺增生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答案：D（无痛性肉眼血尿考虑泌尿系肿瘤）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８４．女，65岁。进行性皮肤、巩膜黄染伴消瘦、乏力3个月，无腹痛、发热。发病以来体重减轻明显。最可能出现的体征是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A.肝、脾肿大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B.移动性浊音阳性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C.右上腹有压痛、反跳痛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D.触及无压痛的肿大胆囊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E.墨菲(Murphy)征阳性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答案：D（进行性黄疸应考虑由肿瘤所致的阻塞性黄疸或重症肝炎，多为胰头癌，常见无压痛的肿大胆囊）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８５．女，65岁。晨起排便后突感眩晕，伴有枕部疼痛、频繁恶心、呕吐，步行不稳，30分钟后昏迷，大小便失禁，呼吸节律不规整。既往有高血压病史20年。最可能的诊断是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A.前庭神经元炎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B.脑栓塞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C.梅尼埃病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D.小脑出血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E.短暂性脑缺血发作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８６．男，60岁。因腹痛、发热伴皮肤黄染1天来村卫生室就诊，初步诊断为急性胆管炎。医生及时拨打120向上级医院转诊。该诊疗行为说明全科医疗与专科医疗两者之间的联系是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A.综合与分科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B.涉及面宽与窄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C.常见问题与疑难问题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D.基本技术与高精尖技术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E.各司其职、互补互利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８７．男，57岁。高血压病史15年。2个月前因脑梗死住院治疗，病情好转出院，虽留后遗症，但生活能自理。患者在家接受社区卫生服务中心提供的康复治疗及后期管理。该医疗模式属于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A.神经科医疗服务模式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B.传统中医服务模式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C.全科医疗服务模式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D.医养结合服务模式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E.心血管专科医疗服务模式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８８．男，45岁。在菜地劳作时不慎被毒蛇咬伤左手中指。现场处理的首选方法是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A.左手中指根部用绸带扎紧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B.用止血带绑扎左前臂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C.左臂肘关节以上用止血带绑扎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D.用手指按压伤口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E.用两只手指压紧左手中指根部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答案：A（在被毒蛇咬伤后，立即用布条类、手巾或绷带等物，在伤肢近侧5～10cm处或在伤指（趾）根部予以绑扎，在护送途中应每隔20分钟松绑一次，每次1～2分钟，以免影响血液循环造成组织坏死。）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８９．女，45岁。有抑郁症病史。2小时前与家人吵架后服下20余片“地西泮”。治疗的特效解毒剂是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A.纳洛酮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B.阿托品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C.氟马西尼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D.苯海拉明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E.异丙瑧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答案：C（氟马西尼是苯二氮䓬类拮抗剂）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９０．男，45岁。饮酒后神志不清4小时。查体:T36.0℃，P92次/分，R24次分，BP120/80mmHg烦不安，伴有乱语多动。心、肺查体无异常。处理措施不正确的是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A.苯巴比妥肌内注射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B.纳洛酮治疗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C.50％葡萄液静脉注射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D.维生素B1、B6肌内注射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E.小剂量地西泮治疗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答案：A（急性酒精中毒应慎用镇静剂，烦躁不安或过度兴奋特别有攻击行为可用地西泮，肌内注射比静脉注射安全，注意观察呼吸和血压。避免用氯丙嗪、吗啡、苯巴比妥类镇静剂。）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９１．男，30岁。2天前左胸腹部被电动自行车撞伤。X线片示左侧第8肋骨骨折，余未见异常。今日下楼时突发腹痛，面色苍白。查体:P140次/分，BP80/60mmHg。诊断性腹腔穿刺抽出不凝血。最可能的诊断是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A.上消化道出血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B.腹膜后血肿破裂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C.迟发性脾破裂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D.小肠破裂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E.肝被膜下血肿破裂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答案：C（左侧受伤，且有不凝血，提示左侧实质性器官损伤，最常见脾损伤）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９２．男，14岁。因肺炎予以抗感染治疗。给药前青霉素皮试阴性，但静脉滴注青霉素几分钟后即出现头晕、面色苍白、呼吸困难、血压下降等表现。首选的抢救药物是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A.多巴胺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B.异丙嗪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C.地塞米松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D.肾上腺素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E.去甲肾上腺素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９３．女，30岁。妊娠16周。近日因感冒出现发热等症状。最适宜选择的解热镇痛药是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A.对乙酰氨基酚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B.阿司匹林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C.保泰松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D.布洛芬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E.吲哚美辛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答案：A（妊娠妇女应慎用解热镇痛药，必须用时，宜选用对乙酰氨基酚。）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９４．女，35岁。性生活后阴道流血1周。妇科检查见宫颈轻度烂样改变，触之易出血。下一步首选的处理是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A.子宫颈刮片细胞学检查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B.子宫颈活体组织病理检查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C.阴道镜检查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D.子宫颈锥切术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E.分段诊断性刮宫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答案：A（于性交后或阴道检查后有鲜血流出，要考虑急性宫颈炎、宫颈癌、宫颈息肉或子宫黏膜下肌瘤等。有烂样改变，宫颈癌可能性大，筛查选子宫颈刮片细胞学检查）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９５．女，32岁。停经42天，阴道少量流血伴左下腹胀痛2天。妇科检查:子宫正常大小，质软，左附件区略厚、轻压痛。最可能的诊断是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A.急性输卵管炎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B.子宫内膜异位症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C.卵巢囊肿蒂扭转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D.输卵管妊娠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E.先兆流产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答案：D（停经后阴道出血，且有腹部轻压痛，考虑异位妊娠）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９６．男，72岁。排尿次数增多、尿线变细、排尿时间延长5年，近1年症状逐渐加重偶有尿痛，无血尿、排尿中断。首选的检查是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A.膀胱镜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B.膀胱、前列腺超声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C.膀胱、前列腺CT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D.尿脱落细胞学检査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E.直肠指检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答案：E（考虑前列腺增生，阿虎医考）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９７．女，48岁。尿频、尿急、尿痛3天。尿常规:蛋白微量，沉渣镜检白细胞20～30个高倍视野，红细胞5～6个高倍视野。最可能的致病病原体是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A.衣原体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B.屎肠球菌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C.变形杆菌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D.大肠埃希菌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E.真菌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９８．男，55岁。暴饮暴食后出现上腹痛伴恶心、呕吐14小时，吐后疼痛不轻。查体:T38℃，上腹部有压痛，无反跳痛、肌紧张，墨菲(Murphy)征(-)。实验室检查:血WBC18.2×109/L，血淀粉酶590索氏单位/L，尿淀粉酶1274索氏单位/L。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A.急性胰腺炎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B.急性胆囊炎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C.急性胃炎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D.急性肠系膜淋巴结炎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E.消化性溃疡穿孔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９９．女，45岁。晚餐进食烤肉后出现右上腹阵发性绞痛10小时，伴恶心，呕吐胃内容物2次，疼痛向右肩、背部放射。查体:T38.2℃，BP110/80mmhg，皮肤、巩膜无黄染，右上腹有压痛，轻度肌紧张。化验血:WBC15.5××109/L，N0.78。对明确诊断最有意义的体征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A.肠鸣音3次/分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B.肝区叩痛阳性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C.移动性浊音阴性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D.腹部叩诊呈鼓音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E.墨菲(Murphy)征阳性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答案：E（急性胆囊炎）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１００．男，80岁。反复上腹痛20年，曾诊断为“胃溃疡”，奥美拉唑治疗有效。2天来共排柏油便3次，总量约600g。既往史:1周前诊断为“急性心肌梗死”，并接受冠脉支架植入手术。查体:BP110/68mmHg。贫血貌，双肺呼吸音粗，未闻及干湿性啰音。心率89次/分，律齐，第一心音低。腹平坦，无压痛，肝脾未触及肿大，移动性浊音阴性。首选的治疗方法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A.手术治疗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B.内镜下治疗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C.口服法莫替丁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D.泵入垂体后叶素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E.静注雷贝拉唑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答案：E（消化性溃疡、急性胃黏膜病变出血期应静脉途径给药，应首选质子泵抑制剂，也可选用雷尼替丁、法莫替丁等。）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93A32"/>
    <w:rsid w:val="17A93A32"/>
    <w:rsid w:val="3F42349A"/>
    <w:rsid w:val="5A9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2019-12-16T03:13:00Z</dcterms:created>
  <dc:creator>王洪林</dc:creator>
  <cp:lastModifiedBy>王洪林</cp:lastModifiedBy>
  <dcterms:modified xsi:type="dcterms:W3CDTF">2019-12-16T09:15:30Z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