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>封面：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金英杰直播学院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br w:type="textWrapping"/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2020年中西医专业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学习计划</w:t>
      </w: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  <w:highlight w:val="cyan"/>
        </w:rPr>
      </w:pPr>
    </w:p>
    <w:p>
      <w:pPr>
        <w:rPr>
          <w:rFonts w:ascii="等线" w:hAnsi="等线" w:eastAsia="等线" w:cs="Times New Roman"/>
          <w:b/>
          <w:bCs/>
          <w:color w:val="00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000000"/>
          <w:sz w:val="30"/>
          <w:szCs w:val="30"/>
          <w:highlight w:val="cyan"/>
        </w:rPr>
        <w:t>2020年中西医执业（助理 ）医师考试复习计划（王牌）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网上报名 ：2020 年1月10 - 20日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技能考试 ：2020 年6月9 - 15日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笔试时间 ：2020 年8 月25- 26日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（具体时间根据国家医学考试网官方公布）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一、复习原则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先全面,后重点;先熟悉,后牢记;先理解,后运用。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二、复习目标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把握绝大部分的重点知识,提高应试技巧。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三、复习时间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1、总时间: 2019年12月——2020年8月,共9个月。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2、每日时间:2小时(平均每天)。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四、复习阶段及时间阶段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学习规划 11月1日——11月11日（1.5周），规划考试复试时间，每年都有波动取的平均值。了解占分比，复习有主次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</w:p>
    <w:p>
      <w:pPr>
        <w:rPr>
          <w:rFonts w:ascii="微软雅黑" w:hAnsi="微软雅黑" w:eastAsia="微软雅黑" w:cs="Times New Roman"/>
          <w:b/>
          <w:bCs/>
          <w:sz w:val="24"/>
        </w:rPr>
      </w:pPr>
      <w:r>
        <w:rPr>
          <w:rFonts w:hint="eastAsia" w:ascii="微软雅黑" w:hAnsi="微软雅黑" w:eastAsia="微软雅黑" w:cs="Times New Roman"/>
          <w:b/>
          <w:bCs/>
          <w:color w:val="FF0000"/>
          <w:sz w:val="24"/>
        </w:rPr>
        <w:t>中西医执业医师笔试各单位科目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  <w:r>
        <w:rPr>
          <w:rFonts w:ascii="等线" w:hAnsi="等线" w:eastAsia="等线" w:cs="Times New Roman"/>
          <w:b/>
          <w:bCs/>
          <w:sz w:val="30"/>
          <w:szCs w:val="30"/>
        </w:rPr>
        <w:drawing>
          <wp:inline distT="0" distB="0" distL="0" distR="0">
            <wp:extent cx="5143500" cy="1358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  <w:r>
        <w:rPr>
          <w:rFonts w:ascii="等线" w:hAnsi="等线" w:eastAsia="等线" w:cs="Times New Roman"/>
          <w:b/>
          <w:bCs/>
          <w:sz w:val="30"/>
          <w:szCs w:val="30"/>
        </w:rPr>
        <w:drawing>
          <wp:inline distT="0" distB="0" distL="0" distR="0">
            <wp:extent cx="5899150" cy="160020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第一阶段:重点学科 11月12日——12月9日（4周）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扎实基础,构建理论框架阶段;需要开始看书，了解书本章节，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进入学习状态 ，养成学习习惯。</w:t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每天早起半小时念一遍方歌，和腧穴歌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学习内容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第一周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中基，中诊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中基都是理解性的知识点，中诊内容多且杂乱。最少要过一遍内容，与直播课相配合学习（每日一练，章节练习）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第二周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中药，方剂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 xml:space="preserve">中药根据助理和执业不同的考纲要求，有效率的记忆，相似的药物和方剂可以列表格对比记忆。了解需要掌握多少方剂与中药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第三周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 xml:space="preserve">内，外科 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内科比较系统性，容易记。外科内容考点杂一些，过一遍课本，去理解内容，配合直播课程。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第四周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儿，妇，针灸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中儿和中妇过一遍课本，理解内容。针灸学可利用表格和思维导图方法记忆。</w:t>
            </w:r>
          </w:p>
        </w:tc>
      </w:tr>
    </w:tbl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考纲解读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了解考试大纲，重点知识，高频考点。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第二阶段:核心精讲 12月10日——4月20日（18周）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系统复习,全面掌握知识点阶段;全面仔细过一遍课本，梳理自己的难点，不易得分点  把书本看薄。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合理分配自己的背诵时间重点在中药，方剂，针灸学的记忆上，其次在内，外，儿，妇学上。这段时间要自己至少背两遍的中药，方剂和针灸，一遍的内外妇儿学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学习内容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7天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中医基础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把握重点知识配合直播课，标注重点记忆，直播课要做笔记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7天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中医诊断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知识点较多需要去记忆，多进行记忆性的背写，配合直播课理解内容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中药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重点配合直播课理解性的背诵与记忆，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方剂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重点配合直播课理解性的背诵与记忆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12天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内科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，代表方剂，治法，自己做笔记去理解背诵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 xml:space="preserve">外科 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，代表方剂，治法，自己做笔记去理解背诵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妇科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，代表方剂，治法，自己做笔记去理解背诵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儿科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，代表方剂，治法，自己做笔记去理解背诵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针灸学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背诵腧穴歌，掌握腧穴定位，治疗疾病主穴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7天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医诊断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配合直播课程，做好笔记，掌握总结老师的重点知识点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药理学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配合直播课程，做好笔记，掌握总结老师的讲解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5天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传染病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配合直播课，理解掌握知识点与难点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3天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医学伦理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占分较少 过一遍内容，可以相应做一下题 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卫生法规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占分较少 过一遍内容，可以相应做一下题 适量</w:t>
            </w:r>
          </w:p>
        </w:tc>
      </w:tr>
    </w:tbl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每天背诵一个方剂，两味中药 ，一个腧穴定位</w:t>
      </w:r>
      <w:r>
        <w:rPr>
          <w:rFonts w:hint="eastAsia" w:ascii="等线" w:hAnsi="等线" w:eastAsia="等线" w:cs="Times New Roman"/>
          <w:b/>
          <w:bCs/>
          <w:sz w:val="30"/>
          <w:szCs w:val="30"/>
        </w:rPr>
        <w:t>，</w:t>
      </w: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一个疾病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贯穿整个学习过程用18周的时间可以系统性的有效率的过一遍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第三阶段:技能突破4月21日——6月6日（7周）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着重技能知识的学习，集中式的复习，运用一个月的时间每天三个小时学习，跟着直播课程，拿下技能考试内容。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741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技能理论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4月21日 ——5月12 日（3周）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掌握内外妇儿的病例分析</w:t>
            </w:r>
          </w:p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第一站占40分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技能实践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5月13日——5月25日</w:t>
            </w:r>
          </w:p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（2周）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观看操作视频，注意失分点，反复练习第二站30分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技能真题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5月26日——6月6日</w:t>
            </w:r>
          </w:p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（2周 ）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观看直播课程，历年真题讲解反复练习第三站30分</w:t>
            </w:r>
          </w:p>
        </w:tc>
      </w:tr>
    </w:tbl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抢分突破6月24日——7月14日（3周）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立即进入笔试复习阶段，每天学习三个小时，开始进行习题练习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44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学习内容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第一周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中基，中诊，内容再次复习</w:t>
            </w:r>
          </w:p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诊断。药理。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配套练习针对性的做一套试卷，冲刺金题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第二周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中药，方剂，针灸重复记忆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冲刺金题 相对应的题目做一遍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第三周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内科外科儿科妇科过一遍课本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冲刺金题相对应的题目做一遍</w:t>
            </w:r>
          </w:p>
        </w:tc>
      </w:tr>
    </w:tbl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查漏补缺哪里短板补哪里</w:t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坚持每天2个方歌，4味中药，腧穴歌诀，背诵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第四阶段:金题讲练7月15日——8月11日（4周）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模拟考试,提高应试得分能力阶段; 串联知识点,把握重点、难点阶段;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进入习题复习阶段，知识点的出题方向，易考点，易错点，找出自己的薄弱部分重点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加强突击，</w:t>
      </w: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每天保障自己能做50道题，把错题记在笔记本上</w:t>
      </w:r>
      <w:r>
        <w:rPr>
          <w:rFonts w:hint="eastAsia" w:ascii="等线" w:hAnsi="等线" w:eastAsia="等线" w:cs="Times New Roman"/>
          <w:b/>
          <w:bCs/>
          <w:sz w:val="30"/>
          <w:szCs w:val="30"/>
        </w:rPr>
        <w:t>，错的知识点总结翻书查看</w:t>
      </w:r>
    </w:p>
    <w:tbl>
      <w:tblPr>
        <w:tblStyle w:val="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FF0000"/>
                <w:sz w:val="30"/>
                <w:szCs w:val="30"/>
              </w:rPr>
              <w:t>每天早晨1个到2个小时   28天每天背诵5个方剂，5味中药，腧穴歌诀，定位，治疗疾病主穴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学习内容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中基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把握知识点，做到不丢分，1000道题把相关的题目做完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中诊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知识点较多但是简单 反复看，做题加强记忆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主要进行做题来复习，反复进行记忆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方剂学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方歌的运用，习题的出题形式进行查漏补缺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药理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，代表方剂，治法，自己背写一遍，做相关题目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外科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，代表方剂，治法，自己背写一遍做相关题目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妇科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，代表方剂，治法，自己背写一遍做相关题目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儿科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，代表方剂，治法，自己背写一遍做相关题目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诊断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结合老师的直播课，学习理解加强记忆，做1000道练习册相关题目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内科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结合老师的直播课，学习理解加强记忆，做1000道练习册相关题目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传染病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结合老师的直播课，学习理解加强记忆，做1000道练习册相关题目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医学伦理与卫生法规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结合老师的直播课，学习理解加强记忆，做1000道练习册相关题目）</w:t>
            </w:r>
          </w:p>
        </w:tc>
      </w:tr>
    </w:tbl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第五阶段:全真模拟8月12日——8月17日（6天）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考前突破，高频考点冲刺，做到会的绝对不丢分，查漏补缺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直播课跟上，坚持下来，不松弛，有压力 ，不要焦虑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做6套试卷每天一套在2个小时内做 上150道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考前点睛8月18日——8月23日（6天）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考前最后高频知识点的回顾，重复记忆。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用这12天时间把最后易得分，好得分的做到绝不失分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整理错题，回顾不牢靠知识点。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学习内容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中基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把做到关于的错题在做一遍，在过一遍知识点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中诊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把做到关于的错题在做一遍，在过一遍知识点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内，外科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把之前总结自己背写的 看一遍，细的知识点在翻书过一遍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妇，儿科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把之前总结自己背写的 看一遍，细的知识点在翻书过一遍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针灸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高强度的把相关知识背一遍 写一遍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诊断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结合老师直播课考点知识串讲，过一遍书本，记忆重要，高频考点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药理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结合老师直播课考点知识串讲，过一遍书本，记忆重要，高频考点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传染，伦理，法规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结合老师直播课考点知识串讲，过一遍书本，记忆重要，高频考点</w:t>
            </w:r>
          </w:p>
        </w:tc>
      </w:tr>
    </w:tbl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</w:p>
    <w:p>
      <w:pPr>
        <w:ind w:firstLine="5403" w:firstLineChars="1800"/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0000FF"/>
          <w:sz w:val="30"/>
          <w:szCs w:val="30"/>
        </w:rPr>
        <w:t>医学首选金英杰教育！</w:t>
      </w: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val="en-US" w:eastAsia="zh-CN"/>
        </w:rPr>
      </w:pP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val="en-US" w:eastAsia="zh-CN"/>
        </w:rPr>
      </w:pP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val="en-US" w:eastAsia="zh-CN"/>
        </w:rPr>
        <w:t>好课推荐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方式一：浏览器搜索“金英杰医学”官网，查看最新课程、资讯动态；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方式二：下载“金英杰医学”APP，查看本专业最新、最适合你的课程；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方式三：添加金英杰直播老师微信（微信号：jinyingjiezhibo），进一步了解课程详情；</w:t>
      </w:r>
    </w:p>
    <w:p>
      <w:pPr>
        <w:jc w:val="left"/>
        <w:rPr>
          <w:rFonts w:ascii="微软雅黑" w:hAnsi="微软雅黑" w:eastAsia="微软雅黑" w:cs="Times New Roman"/>
          <w:b/>
          <w:kern w:val="0"/>
          <w:sz w:val="18"/>
          <w:szCs w:val="18"/>
        </w:rPr>
      </w:pPr>
      <w:r>
        <w:drawing>
          <wp:inline distT="0" distB="0" distL="114300" distR="114300">
            <wp:extent cx="5226685" cy="2389505"/>
            <wp:effectExtent l="0" t="0" r="6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65090" cy="2367915"/>
            <wp:effectExtent l="0" t="0" r="127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60791" o:spid="_x0000_s4097" o:spt="136" type="#_x0000_t136" style="position:absolute;left:0pt;height:75.55pt;width:511.7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focussize="0,0"/>
          <v:stroke on="f"/>
          <v:imagedata o:title=""/>
          <o:lock v:ext="edit" aspectratio="t"/>
          <v:textpath on="t" fitshape="t" fitpath="t" trim="t" xscale="f" string="金英杰直播学院" style="font-family:华文琥珀;font-size:36pt;v-same-letter-heights:f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73C5F"/>
    <w:rsid w:val="000776A4"/>
    <w:rsid w:val="000A5D69"/>
    <w:rsid w:val="000B09B5"/>
    <w:rsid w:val="000C4189"/>
    <w:rsid w:val="0015513B"/>
    <w:rsid w:val="00156DFF"/>
    <w:rsid w:val="0017595B"/>
    <w:rsid w:val="0018199F"/>
    <w:rsid w:val="001C07FA"/>
    <w:rsid w:val="001C4DE7"/>
    <w:rsid w:val="001E5DA1"/>
    <w:rsid w:val="001F1098"/>
    <w:rsid w:val="002141F8"/>
    <w:rsid w:val="00247806"/>
    <w:rsid w:val="00260530"/>
    <w:rsid w:val="00280EF5"/>
    <w:rsid w:val="002A62D8"/>
    <w:rsid w:val="0030366C"/>
    <w:rsid w:val="0037065B"/>
    <w:rsid w:val="00394F2F"/>
    <w:rsid w:val="003D5EDA"/>
    <w:rsid w:val="003D6474"/>
    <w:rsid w:val="003F6265"/>
    <w:rsid w:val="00423EC5"/>
    <w:rsid w:val="00443B68"/>
    <w:rsid w:val="0049524B"/>
    <w:rsid w:val="00513986"/>
    <w:rsid w:val="005317E0"/>
    <w:rsid w:val="00537B43"/>
    <w:rsid w:val="005519B0"/>
    <w:rsid w:val="005747AC"/>
    <w:rsid w:val="005D6B29"/>
    <w:rsid w:val="005E06DF"/>
    <w:rsid w:val="005F7AAD"/>
    <w:rsid w:val="00670D25"/>
    <w:rsid w:val="006903E7"/>
    <w:rsid w:val="006E40FF"/>
    <w:rsid w:val="006E4611"/>
    <w:rsid w:val="006E5591"/>
    <w:rsid w:val="0077570B"/>
    <w:rsid w:val="00776E9C"/>
    <w:rsid w:val="007A1E5C"/>
    <w:rsid w:val="007C7D85"/>
    <w:rsid w:val="007D47AA"/>
    <w:rsid w:val="007E28CE"/>
    <w:rsid w:val="0082660B"/>
    <w:rsid w:val="008946FC"/>
    <w:rsid w:val="008E3B07"/>
    <w:rsid w:val="00903CB9"/>
    <w:rsid w:val="00A21E12"/>
    <w:rsid w:val="00A617F5"/>
    <w:rsid w:val="00A81966"/>
    <w:rsid w:val="00AA1006"/>
    <w:rsid w:val="00B25974"/>
    <w:rsid w:val="00B461D1"/>
    <w:rsid w:val="00B60A88"/>
    <w:rsid w:val="00B97678"/>
    <w:rsid w:val="00BD4E1E"/>
    <w:rsid w:val="00C03FA3"/>
    <w:rsid w:val="00D761CA"/>
    <w:rsid w:val="00D976CE"/>
    <w:rsid w:val="00DC2CA3"/>
    <w:rsid w:val="00DF0A44"/>
    <w:rsid w:val="00E16C35"/>
    <w:rsid w:val="00EA203D"/>
    <w:rsid w:val="00EA6F0F"/>
    <w:rsid w:val="00EC64CB"/>
    <w:rsid w:val="00F1300A"/>
    <w:rsid w:val="00FC30CA"/>
    <w:rsid w:val="06F72032"/>
    <w:rsid w:val="079B679C"/>
    <w:rsid w:val="08941356"/>
    <w:rsid w:val="09F34B75"/>
    <w:rsid w:val="0B883D21"/>
    <w:rsid w:val="0D0A2974"/>
    <w:rsid w:val="0DED46B3"/>
    <w:rsid w:val="11584904"/>
    <w:rsid w:val="16FB7EAE"/>
    <w:rsid w:val="18887C75"/>
    <w:rsid w:val="19203904"/>
    <w:rsid w:val="1A3F668D"/>
    <w:rsid w:val="1C237148"/>
    <w:rsid w:val="1F0D7201"/>
    <w:rsid w:val="1FE41692"/>
    <w:rsid w:val="22924CCF"/>
    <w:rsid w:val="229609B0"/>
    <w:rsid w:val="268450DF"/>
    <w:rsid w:val="27C31990"/>
    <w:rsid w:val="2AFB391C"/>
    <w:rsid w:val="2D944E6F"/>
    <w:rsid w:val="30BE4E7C"/>
    <w:rsid w:val="33D0035E"/>
    <w:rsid w:val="35E8190D"/>
    <w:rsid w:val="36A67330"/>
    <w:rsid w:val="3B613C96"/>
    <w:rsid w:val="3FE36BB6"/>
    <w:rsid w:val="427E5E78"/>
    <w:rsid w:val="4C364232"/>
    <w:rsid w:val="4CD239E3"/>
    <w:rsid w:val="50D069F5"/>
    <w:rsid w:val="524C286E"/>
    <w:rsid w:val="53A10A14"/>
    <w:rsid w:val="543A10FB"/>
    <w:rsid w:val="558D327E"/>
    <w:rsid w:val="560B45AB"/>
    <w:rsid w:val="598255E2"/>
    <w:rsid w:val="5B02510B"/>
    <w:rsid w:val="5D584979"/>
    <w:rsid w:val="6506111D"/>
    <w:rsid w:val="666817BA"/>
    <w:rsid w:val="66EF27E2"/>
    <w:rsid w:val="6B4E0191"/>
    <w:rsid w:val="6BDD12AE"/>
    <w:rsid w:val="6D9A5011"/>
    <w:rsid w:val="730205B7"/>
    <w:rsid w:val="73C11B22"/>
    <w:rsid w:val="74B76BAD"/>
    <w:rsid w:val="75AD5EC5"/>
    <w:rsid w:val="7779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table" w:customStyle="1" w:styleId="9">
    <w:name w:val="网格型1"/>
    <w:basedOn w:val="5"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450</Words>
  <Characters>2565</Characters>
  <Lines>21</Lines>
  <Paragraphs>6</Paragraphs>
  <TotalTime>0</TotalTime>
  <ScaleCrop>false</ScaleCrop>
  <LinksUpToDate>false</LinksUpToDate>
  <CharactersWithSpaces>3009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米饭</cp:lastModifiedBy>
  <dcterms:modified xsi:type="dcterms:W3CDTF">2019-09-16T09:21:11Z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