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.辨肿：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热肿：肿而色红，皮薄光泽。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焮热疼痛，肿势急剧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寒肿：肿而不硬。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皮色不泽，苍白或紫暗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。皮肤清冷常伴有酸痛，得暖则舒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风肿：发病急骤，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漫肿宣浮，或游走不定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，不红微热，轻微疼痛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湿肿：皮肉重垂胀急，深按凹陷，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如烂棉不起，浅则光亮如水疱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，破流黄水，浸淫皮肤（水）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痰肿：肿势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软如棉，或硬如馒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，大小不一形态各异，无处不生，不红不热，皮色不变（无水）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气肿：皮紧内软，按之凹险。放手复原，不红不熟。随喜怒消长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瘀血肿：肿而</w:t>
      </w: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胀急，色初暗褐。后转青紫</w:t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。逐渐变黄室消退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脓肿：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肿势高突，焮红灼热，剧烈跳痛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，按之应指。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疖.特征：3厘米，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跟脚浅，属阳证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蝼蛄疖：儿童头部，头皮窜空（十字切开，彻底清疮，加压垫棉）。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疔（急性化脓性淋巴结炎）特征：3-6厘米，跟脚深且硬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颜面部疔疮——易走黄（脓毒血症、败血症）——病机：火毒炽盛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蛇眼疔：甲沟炎——侧切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蛇腹疔：指腹炎——侧切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蛇头疔：指头炎——侧切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托盘疔：手掌化脓——沿着掌横纹切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乳房疾病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乳癖（乳腺良性增生）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辨证：肝郁痰凝证——随喜怒变化——逍遥蒌贝散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冲任失调证——腰酸——二仙汤合四物汤（冲任二仙）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乳核（乳腺纤维腺瘤，良性肿瘤）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皮肤及性传播疾病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头癣：白秃疮（白癣）①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灰白鳞屑②脆易断，参差不齐③无后遗症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肥疮（黄癣）①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黄癣痂②鼠尿臭③有疤痕，永久性脱发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手足癣——鹅掌风：手癣 ；脚湿气：足癣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体癣（圆癣、阴癣、股癣）——钱币状，圆形或多环形、边界清楚、中心消退、外围扩张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花斑癣（汗斑、紫白癜风）——夏发冬愈、多汗体质青壮年，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褐色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治疗：白秃疮、肥疮——拔发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皮损特点：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对称分布，多形损害，剧烈瘙痒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湿热蕴肤证（急性：湿热）——龙胆泻肝汤合萆薢渗湿汤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脾虚湿蕴证（慢性：湿、脾虚）——除湿胃苓汤或参苓白术散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血虚风燥证（血虚）——当归饮子或四物消风饮（干燥：当归饮子）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接触性皮炎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风热蕴肤证——消风散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湿热毒蕴证——龙胆泻肝汤合化斑解毒汤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血虚风燥证——当归饮子合消风散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瘾疹（荨麻疹）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风团，全身，无点（虫咬：有点，局部）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风寒束表证（苔薄白，脉浮紧）——麻黄桂枝各半汤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风热犯表证（舌苔薄黄，脉浮数）——消风散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胃肠湿热证（苔黄腻，脉滑数）——防风通圣散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血虚风燥证（干）——当归饮子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牛皮癣（神经性皮炎）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皮损特点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：肥厚，皮沟加深，皮嵴隆起，易苔藓样变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肝郁化火证——龙胆泻肝汤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风湿蕴肤证——消风散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血虚风燥证——当归饮子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白疕（银屑病）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皮损特点：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银白色鳞，薄膜现象，点状出血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血热内蕴证（鲜红）——犀角地黄汤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血虚风燥证（干）——当归饮子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气血瘀滞证（瘀斑）——桃红四物汤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湿毒蕴阻证（脓疱+湿）——萆薢渗湿汤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火毒炽盛证（脓疱+热）——清瘟败毒饮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梅毒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临床表现：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一期：疳疮，硬下疳（生殖器，疮边缘硬，不痛），发生于不洁性交后2-4周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二期：杨梅疮（全身，梅花样，热入血分），感染后7-10周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三期：杨梅结毒（多个脏腑）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治疗首选：青霉素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肛门直肠疾病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lef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内痔：坠胀、便血、肿块脱出，截石位3、7、11点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外痔：坠胀、疼痛、异物感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辨证：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（一期）风伤肠络证——凉血地黄汤或槐花散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（二期）湿热下注证——脏连丸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（三期）脾虚气陷证——补中益气汤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（四期）气滞血瘀证——止痛如神汤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息肉痔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辨病：①鲜红色②便后出血③肿物蒂小质嫩。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和内痔区别：直肠息肉——鲜红。内痔——紫暗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肛裂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肛门周期性疼痛，出血，便秘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治疗：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扩肛法——早期肛裂；纵切横缝法——陈旧性肛裂伴有肛管狭窄者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脱肛（肛门直肠脱垂）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分度：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一度脱垂：长3～5cm，直肠粘膜脱出（环形）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二度脱垂：长5～1Ocm，直肠全层脱出（圆锥）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三度脱垂：长10cm以上，直肠、乙状结肠一段脱出（圆柱）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烧伤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分度：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一度红斑，烧灼感，二度水疱，三度焦痂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 xml:space="preserve">        浅Ⅱ度创面红润，疼痛明显；深Ⅱ度红白相间，痛觉迟钝，不疼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2.面积计算：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①双手——5％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②头、面、颈——9％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③双上肢——2×9％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④躯干（前后包括外阴）——3×9％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②+③+④=6×9％=54%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⑤双下肢（包括臀）——5×9％+1％=46％。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②+③+④+⑤=54%+46％=100%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10.月经病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月经先期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肾气虚：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腰膝酸软、头晕耳鸣—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固阴煎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、归肾丸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阳盛血热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：经色深红，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心烦、面红口干、苔黄脉数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清经汤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月经后期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血寒：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实寒—《妇人大全良方》温经汤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虚寒—《金匮要略》温经汤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月经先后不定期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提前或延后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天以上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肾虚：头晕耳鸣、腰膝酸软—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固阴煎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（亦用于月经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先期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—肾气虚证）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月经过少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：周期正常，量&lt;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20 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痰湿：形体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肥胖、胸闷呕恶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—苍附导痰丸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经间期出血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湿热证：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色红、质粘腻、平时带下色红、纳呆腹胀—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清肝止淋汤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崩漏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崩—暴下不止    漏—淋漓不尽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治疗原则：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塞流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（止血）、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澄源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（求因治本）、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复旧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（调理善后）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痛经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：经期或前后，出现周期小腹疼痛，痛引腰骶。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气滞血瘀：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胀痛，舌紫暗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—膈下逐瘀汤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湿热瘀阻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：苔黄腻，脉滑数—清热调血汤或银甲丸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经行乳房胀痛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肝气郁结：逍遥散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肝肾亏虚：一贯煎或滋水清肝饮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胃虚痰滞：四物汤合二陈汤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经行头痛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肝火证：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羚角钩藤汤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（内科：天麻钩藤饮）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经行身痛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血虚证：当归补血汤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血瘀证：趁痛散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经行浮肿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气滞血瘀：八物汤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经行风疹块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血虚证：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当归饮子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经行情志异常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心血不足：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甘麦大枣汤合养心汤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痰火上扰：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生铁落饮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经断复来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绝经妇女停经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年再次出现出血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脾虚肝郁：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气短懒言、神疲乏力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、胁肋胀痛—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安老汤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绝经妇女骨质疏松症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脾肾两虚：大补元煎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11.带下病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带下过多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虚、热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脾虚证：如涕如唾、绵绵不断、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纳少便溏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、四肢倦怠—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完带汤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1200" w:firstLineChars="5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脾虚湿蕴化热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—易黄汤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湿热下注：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带下如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豆腐渣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止带方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（没有脾虚）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带下过少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血枯瘀阻：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肌肤甲错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—小营煎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12.妊娠病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发病机理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阴血虚，脾肾虚，冲气上逆，气滞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妊娠恶阻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肝胃不和：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呕吐酸水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苦水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—橘皮竹茹汤/苏叶黄连汤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异位妊娠（宫外孕）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着床正常位置在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子宫体腔，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异位妊娠以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输卵管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妊娠最多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胎漏、胎动不安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鉴别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腰酸、腹痛、小腹下坠、伴有阴道出血—胎动不安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否则为—胎漏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气血虚弱：面色晄白、心悸气短—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胎元饮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堕胎、小产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周以内为堕胎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12～28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周为小产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滑胎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肾虚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肾气不足：尺脉沉弱—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补肾固冲丸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脾肾虚弱：纳呆便溏、腰膝酸软—安奠二天汤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血瘀：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舌暗、有瘀斑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—桂枝茯苓丸合寿胎丸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胎萎不长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（妊娠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4-5个月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后，腹形和宫体增大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小于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正常月份）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血寒宫冷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形寒怕冷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、脉沉迟滑—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长胎白术散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13.产后三急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：呕吐、盗汗、泄泻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产后三审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：小腹痛与不通、大便通与不通、乳汁行与不行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产后三禁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：禁大汗、禁峻下、禁通利小便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14产后病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产后发热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产褥期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产后6-8周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高热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外感：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荆穗四物汤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产后腹痛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气血两虚：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肠宁汤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或当归生姜羊肉汤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儿枕痛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：生化汤或散结定痛汤或补血定痛汤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产后身痛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血虚证：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黄芪桂枝五物汤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血瘀证：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身痛逐瘀汤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缺乳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气血虚弱：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通乳丹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肝气郁滞：下乳涌泉散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痰浊阻滞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苍附导痰丸合漏芦散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产后抑郁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瘀血内阻：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调经散或芎归泻心汤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产后小便不通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血瘀证：加味四物汤或小蓟饮子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产后小便淋痛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湿热蕴结：加味五淋散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肝经郁热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：沉香散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15.妇科杂病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癥瘕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气滞血瘀：小腹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胀痛、舌暗有瘀点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—香棱丸或大黄蛰虫丸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不孕症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原发性不孕，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“全不产”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，继发性不孕，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“断续”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肾虚：肾气虚：腰膝酸软、精神疲倦、小便清长—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highlight w:val="none"/>
          <w:lang w:val="en-US" w:eastAsia="zh-CN"/>
        </w:rPr>
        <w:t>毓麟珠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肾阳虚：性欲淡漠、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小腹冷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、夜尿多—温胞饮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肾阴虚：形体消瘦、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五心烦热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、失眠多梦、脉细数—养精种玉汤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肝气郁结：经前烦躁易怒、精神抑郁—开郁种玉汤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瘀滞胞宫：舌暗、有瘀点—少腹逐瘀汤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痰湿内阻：胸闷泛恶、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highlight w:val="none"/>
          <w:lang w:val="en-US" w:eastAsia="zh-CN"/>
        </w:rPr>
        <w:t>舌淡胖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—苍附导痰丸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阴挺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也称“阴脱”“阴菌”、“阴痔”、“产肠不收”“葫芦颓”。本病相类于西医的“子官脱垂”。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I度   轻型:宫颈外口距处女膜缘&lt;4em,未达处女膜缘。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重型:宫颈已达处女膜缘，阴道口可见子宫颈。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II度  轻型:宫颈脱 出阴道口，官体仍在阴道内。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720" w:firstLineChars="3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重型:部分宫体脱出阴道口。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III度  官颈与宫体全部脱出阴道口外。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年龄分期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7个期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胎儿期：从受孕到分娩，早期12周易流产、先天畸形，晚期开始长胖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新生儿期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：出生，脐带结扎～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28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天，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发病率、死亡率高；保暖、喂养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婴儿期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：28天～1岁；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生长发育迅速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幼儿期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：1岁～3岁；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营养紊乱性疾病，意外伤害多见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学龄前期：3-6岁，易发生意外伤害，性格发育关键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学龄期：6-12岁，防止近视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青春期：人生的第二个生长发育高峰，叛逆、心理问题突出、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身高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：反映骨骼发育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2～12岁计算公式：年龄×7cm+70cm（2岁以后有公式、年龄乘7加70）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体重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：反映营养状况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2～12岁计算公式：年龄×2kg+8kg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生理、病因、病理特点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1.生理特点：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脏腑娇嫩，形气未充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——“稚阴稚阳”，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肺脾肾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三脏不足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6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生机蓬勃，发育迅速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——“纯阳之体”，朝阳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2.病理特点：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发病容易，传变迅速；脏腑清灵，易趋康复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新生儿疾病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胎黄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病理性：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胆红素＞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221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sym w:font="Symbol" w:char="F06D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mmol/L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出现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早（24h内）、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发展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快、持续不退、退而复现、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程度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湿热薰蒸：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色鲜明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、苔黄腻—茵陈蒿汤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寒湿阻滞：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色晦暗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、苔白腻—茵陈理中汤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气滞血瘀：色暗、右胁下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肿块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、舌瘀点—血府逐瘀汤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肺系疾病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感冒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（寒荆热银暑新加）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风寒感冒：发热轻、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恶寒重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、无汗、脉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浮紧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、指纹浮红—荆防败毒散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风热感冒：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咽痛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浮数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、指纹浮紫—银翘散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暑邪感冒：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身重困倦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黄腻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、指纹紫滞—新加香薷饮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时邪感冒：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起病急骤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、全身症状重、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高热、咽痛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—银翘散合普济消毒饮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重点：兼证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咳嗽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风寒：脉浮紧、指纹浮红—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金沸草散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风热：痰黄稠、咽痛、脉浮数、指纹浮紫—桑菊饮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风燥：干咳、痰少、鼻燥咽干—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清燥救肺汤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、桑杏汤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痰热：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痰色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黄粘稠、发热口渴、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热象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—清金化痰汤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痰湿：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痰多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壅盛、胸闷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纳呆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—二陈汤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气虚：气短懒言—六君子汤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阴虚：干咳无痰、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舌红少苔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—沙参麦冬汤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肺炎喘嗽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热、咳、痰、喘、煽=肺炎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风寒郁肺：热咳痰喘、呼吸气急+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恶寒发热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、脉浮紧—华盖散（风寒，盖住）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风热郁肺：热咳痰喘、呼吸气急+发热恶风、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痰多黄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、脉浮数—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麻杏石甘汤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痰热闭肺：热咳痰喘、呼吸气急+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痰重、喉间痰鸣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麻杏石甘汤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+葶苈大枣泻肺汤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毒热闭肺：热咳痰喘、呼吸气急+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热重、鼻翼煽动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、口渴引饮—黄连解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汤+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麻杏石甘汤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阴虚肺热：咳+手足心热、盗汗、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舌红少苔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—沙参麦冬汤（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咳嗽的阴虚证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脾肺气虚：久咳+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多汗、易感冒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—人参五味子汤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心阳虚衰：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面色苍白、唇指紫绀、四肢不温—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参附龙骨牡蛎汤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邪陷心肝：神昏抽搐、指纹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透关射甲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—羚角钩藤汤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哮喘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风寒束肺：喘、鸣+痰清稀色白有泡沫—小青龙汤+三子养亲汤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痰热阻肺：喘、鸣+痰黏色黄—麻杏石甘汤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+苏葶丸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外寒内热：喘、鸣+外寒 鼻塞流涕+内热 面赤、口干—大青龙汤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肺实肾虚：喘促胸满、动则喘甚、神疲倦怠—都气丸+射干麻黄汤（肾虚）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脾肺气虚—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玉屏风合人参五味子汤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脾肾阳虚—形寒肢冷、腰膝酸软—金匮肾气丸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肺肾阴虚—干咳、盗汗、消瘦、潮热—麦味地黄丸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脾系病证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泄泻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湿热泻：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泻下急迫、臭、苔黄腻—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葛根芩连汤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风寒泻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泄泻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/>
        </w:rPr>
        <w:t>清稀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便有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泡沫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、恶寒发热—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藿香正气散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脾虚泻：食后作泻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/>
        </w:rPr>
        <w:t>脾虚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—参苓白术散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脾肾阳虚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久泻、完谷不化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、形寒肢冷—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附子理中丸+四神丸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厌食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脾失健运：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纳差，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/>
        </w:rPr>
        <w:t>多食则脘腹胀满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不换金正气散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脾胃阴虚：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/>
        </w:rPr>
        <w:t>食少饮多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益胃汤、养胃增液汤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积滞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内伤饮食、不思乳食+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腹部胀满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鉴别厌食与积滞：积滞有伤食吃多、不思进食、有腹满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疳证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疳气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（正虚不著）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：形体消瘦、不思饮食、急躁易怒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，大便干稀不调，脉细有力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资生健脾丸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疳积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（虚中夹实）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：明显消瘦、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肚腹膨胀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青筋暴露、发结如穗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肥儿丸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干疳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（津液消亡）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极度消瘦，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皮包骨头—八珍汤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兼证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6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疳肿胀—防己黄芪汤、五苓散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6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眼疳—石斛夜光丸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6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口疳—泻心导赤散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心肝病证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汗证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肺卫不固：自汗、头颈肩背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/>
        </w:rPr>
        <w:t>局部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汗出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易患感冒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—玉屏风散合牡蛎散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营卫失调：自汗、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汗出遍身而抚之不温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黄芪桂枝五物汤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气阴亏虚：盗汗、手足心热—生脉散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湿热迫蒸：热汗、黄汗—泻黄散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病毒性心肌炎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风热犯心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（邪毒犯心）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：胸闷心悸+表证—银翘散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湿热侵心：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腹痛泄泻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+舌红苔黄腻—葛根芩连汤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痰瘀阻络：刺痛、舌暗苔腻—瓜蒌薤白半夏汤合失笑散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气阴两虚：少气懒言、神疲倦怠—炙甘草汤合生脉散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心阳亏虚：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心悸，怔忡，神疲乏力，畏寒肢冷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桂枝甘草龙牡汤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惊风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（急惊风）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四证：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痰热惊风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八候：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搐搦掣颤 反引窜视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风热动风：发热，神昏抽搐，脉浮数—银翘散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气营两燔：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壮热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多汗，口渴便秘，烦躁—清瘟败毒饮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邪陷心肝：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两目上视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，神昏抽搐—羚角钩藤汤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湿热疫毒：大便粘腻脓血—黄连解毒汤合白头翁汤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惊恐伤风：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暴受惊恐后警惕不安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，夜间惊啼—琥珀抱龙丸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肾系疾病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水肿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肾小球肾炎：有前驱感染史，浮肿少尿，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血尿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，高血压。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肾病综合征：水肿，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大量蛋白尿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（尿蛋白定性+++以上，24小时尿蛋白≥50mg/kg）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  低蛋白血症（＜30g/l），高脂血症（＞5.7mmol/l）。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常证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风水相搏：水肿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从眼睑开始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+表证—麻黄连翘赤小豆汤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湿热内侵：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疮毒感染史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—五味消毒饮合五皮饮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肺脾气虚：乏力气短—参苓白术散合玉屏风散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脾肾阳虚：畏寒肢冷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，小便量少，大便溏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—真武汤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气阴两虚：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咽干口燥，舌红苔少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六味地黄丸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变证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传染病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麻疹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病因：麻疹时邪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年龄：6月—6岁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过程：发热—出疹—消退、糠麸脱屑、色素沉着   病位：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 xml:space="preserve">肺脾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标志：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/>
        </w:rPr>
        <w:t>两颊黏膜灰白色小点，累累如麻，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颊粘膜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麻疹粘膜斑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治疗：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以透为顺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、以清为要。麻不厌透、麻喜清凉。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6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邪犯肺卫（初热期）：外感表证+麻疹粘膜斑—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6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邪入肺胃（出疹期）：热盛疹出+舌红苔黄—清解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邪毒闭肺：咳嗽、痰、喘—麻杏石甘汤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邪陷心肝：高热、烦躁、神昏、抽搐—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羚角钩藤汤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奶麻（幼儿急疹）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特点：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热退疹出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过程：发热3-4天——热退疹出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年龄：幼儿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季节：冬春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邪郁肌表：高热3-4天—银翘散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毒透肌肤：热退疹出—银翘散+养阴清肺汤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风疹（风痧）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病因：风疹时邪/风痧时邪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特点：全身症状轻——像风一样来，像风一样走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 xml:space="preserve">      耳后淋巴结肿大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枕后淋巴结肿大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年龄：5岁以下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季节：冬春季节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风疹病毒通过胎盘—导致畸形、流产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水痘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四世同堂—分批出现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皮疹、丘疹、疱疹、结痂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年龄：6-9岁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季节：冬春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痄腮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季节：冬春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年龄：3岁以上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病因：风温邪毒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表现：发热、腮部肿痛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鉴别：发颐化脓、痄腮红肿不化脓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邪犯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少阳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：发热、腮部肿痛+脉浮表证—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柴胡葛根汤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、银翘散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465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邪陷心肝：清瘟败毒饮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丹痧、烂喉痧、猩红热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表现：发热、咽喉肿痛、猩红色皮疹、疹后脱屑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、四肢大片脱皮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年龄：2-8岁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季节：冬春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病因：猩红热时邪     病位：肺胃二经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邪侵肺卫：咽喉肿痛+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风热重证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、初起皮疹、皮肤潮红、隐约红点、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状如锦文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—解肌透痧汤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毒炽气营：咽喉肿痛+皮疹密布、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杨梅舌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—凉营清气汤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其他疾病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紫癜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风热伤络：紫癜色鲜红，脉浮数—连翘败毒散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血热妄行：皮肤出现瘀点瘀斑，心烦口渴，脉数有力—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犀角地黄汤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病原体的致病能力相关因素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侵袭力、毒力、数量、变异性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26.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甲类传染病：鼠疫、霍乱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 xml:space="preserve"> 乙类传染病按甲类报告及管理：非典、禽流感、肺炭疽、脊髓灰质炎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病毒性肝炎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病原学、流行病学（乙肝：DNA，其余传染病为 RNA）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急性黄疸型肝炎（甲戊）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①黄疸前期：消化道症状及乏力最常见，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②黄疸期：肝细胞型黄疸表现。肝大，部分轻度脾大。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重型肝炎：PTA ≤ 40%为肝细胞大量坏死的肯定界限，为重型肝炎诊断及判断预后的重要指标。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体征：肝浊音界缩小、腹水征阳性、高度黄疸，并发出血倾向。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检测项目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临床意义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HBsAg (表面抗原)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感染HBV,见于HBV携带者或乙肝患者,无传染性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抗-HBs (表面抗体)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注射过乙肝疫苗或曾感染过HBV,目前HBV已被清除者,为保护性抗体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HBeAg (e抗原)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有HBV (活跃)复制,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传染性强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抗-HBe (e抗体)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HBV大部分被清除或抑制,传染性降低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抗-HBc (核心抗体)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曾经或正在感染HBV (感染过),是诊断急性乙肝和判断病毒复制的重要指标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HBcAg(核心抗原)常规方法检测不出,不作为一般检查项目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HBV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①HBsAg表面抗原：最早出现,是现症感染标志之一。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②抗-HBs表面抗体：是感染HBV后机体产生的唯一保护性抗体。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③HBeAge抗原：是病毒复制活跃、传染性强的标志。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④抗-Hbee 抗体：病毒复制减少或终止,传染性减弱。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⑤抗-HBc核心抗体：现症感染或既往感染。(感染过)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HBV DNA：HBV存在和复制最可靠直接证据,可反映传染性强弱。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HbcAg核心抗原：传染性强, HBV复制活跃。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30.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人感染高致病性禽流感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途径：呼吸道传播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机制：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透明膜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ARDS（进行性呼吸衰竭）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检查：病毒分离、白肺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传染性非典型性肺炎（助理不考）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（4）机制：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透明膜、免疫器官损伤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（5）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发热——首发主要症状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，呼吸衰竭，无上呼吸道卡他（感冒）症状；肺部体征不明显。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艾滋病——人类免疫缺陷病毒（HIV）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表现：急性感染期感冒3无症状感染期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①卡氏肺孢子菌感染——最常见的感染、最主要死因。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流行性出血热（肾综合征出血热）——汉坦病毒（布尼亚病毒种）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鼠类为主要传染源。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（人不是主要传染源）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机制：损害血管内皮细胞—造成小血管通透性增加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临床特征（三大主证）：发热、出血、肾损害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五期：发热期——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三痛：头痛、腰痛、眼眶痛。三红：颜面、颈、胸等部位潮红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休克期：低血容量休克（热退病重）；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少尿期：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24小时尿量&lt;400ml 为少尿；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多尿期：电解质紊乱高峰再休克；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狂犬病（助理不考）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传染源：狂犬病毒（科拉沙病毒），带狂犬病毒的动物，人不是传染源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途径：接触传播（咬伤）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机制：侵犯脑脊液实质，潜伏期可10年以上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表现：前驱期：精神敏感—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咽喉紧缩感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 兴奋期：极度兴奋恐惧、恐水、恐风引起痉挛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   麻痹期：呼吸麻痹，循环衰竭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流行性乙型脑炎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病源：虫媒黄病毒，猪（主要）、人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机制：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脑实质病变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37.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初期—头痛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极期—高热、抽搐、呼吸衰竭，脑膜刺激征、意识障碍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       急重型（暴发型）—脑疝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流行性脑脊髓膜炎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病源：脑膜奈瑟菌，人(尤其带菌者)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早期感染部位：鼻咽部；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内毒素—引起血管内皮损害肿胀坏死，侵犯软脑膜—颅底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表现：普通型：前驱期（感冒）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 xml:space="preserve">败血症期—发热、皮肤瘀斑瘀点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39.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鉴别：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流脑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脑膜炎球菌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呼吸道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带菌者、患者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冬、春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瘀点瘀斑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（混着）细胞多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乙脑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乙脑病毒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蚊虫叮咬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猪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夏、秋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呼吸衰竭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（清稀）细胞少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伤寒（玫瑰留情肝脾大，血培肥大喹诺杀。）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病源：沙门菌，人（尤其极期患者）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途径：粪口途径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机制：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内毒素，全身单核—吞噬细胞炎性增生，回肠下段，可有二次菌血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表现：初期：发热，胃肠症状，可便秘可腹泻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极期（2：伤寒面容，相对缓脉，玫瑰疹，稽留热，易出血穿孔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.细菌性痢疾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机制：侵袭力致病，内毒素-急性弥漫性纤维蛋白渗出，乙状结肠和直肠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粘液脓血便，里急后重，左下腹为主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中毒型菌痢：休克型（酸中毒），脑型（呼吸衰竭）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霍乱（甲类传染病）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机制：外毒素（霍乱肠毒素）-小肠黏膜分泌增强大量分泌水电解质小肠上段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表现：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米泔水样便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（本病一般不发热不腹痛）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泻吐期—先泻后吐（常为喷射状）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脱水期—循环衰竭、电解质紊乱（酸中毒低血钾）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肾衰竭，为最严重并发症及常见死因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消毒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灭菌法：可以杀灭包括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细菌芽孢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的一切微生物（甲醛、戊二醛、环氧乙烷）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高效消毒法：能杀灭一切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细菌繁殖体、病毒、真菌及其孢子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，并对细菌芽孢有显著杀灭作用。（臭氧、含氯消毒液、过氧化氢）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中效消毒法：能杀灭除细菌芽孢以外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各种微生物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（醇类、碘类、酚类消毒剂）只能消灭细菌繁殖体、部分真菌和亲脂性病毒。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医院感染标准：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无明确潜伏期的感染，规定入院48小时后发生的感染为医院感染；有明确潜伏期者则为自入院时起超过该平均（或常见）潜伏期后发生的感染。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传染源非人或人不是主要传染源：禽流感、狂犬病、出血热、乙脑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呼吸道传播：流脑、出血热、SARS、流感、禽流感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分期：出血热、伤寒、乙脑、流脑、AIDS、霍乱、狂犬病、（SARS）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分型：菌痢、流脑、乙肝、伤寒、乙脑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休克：出血热、流脑、菌痢、霍乱、狂犬病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7ED0"/>
    <w:multiLevelType w:val="singleLevel"/>
    <w:tmpl w:val="162F7ED0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1D57"/>
    <w:rsid w:val="135F0E20"/>
    <w:rsid w:val="141F76DC"/>
    <w:rsid w:val="3C004B9B"/>
    <w:rsid w:val="4F446E1A"/>
    <w:rsid w:val="60A34067"/>
    <w:rsid w:val="66676E7F"/>
    <w:rsid w:val="7F1C648D"/>
    <w:rsid w:val="7FA6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2019-08-21T09:21:42Z</dcterms:created>
  <dc:creator>Administrator</dc:creator>
  <cp:lastModifiedBy>111719</cp:lastModifiedBy>
  <dcterms:modified xsi:type="dcterms:W3CDTF">2019-08-21T10:18:53Z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