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</w:rPr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苔色变化(白、黄、灰黑)的特征与临床意义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白苔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临床意义—表证、寒证、湿证，也可见于热证。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薄白苔—正常舌象，或见于表证初期，或是里证病轻，或是阳虚内寒。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苔薄白而滑—外感寒湿，或脾肾阳虚，水湿内停。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苔薄白而干—外感风热。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苔白厚腻—湿浊内停，或为痰饮、食积。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苔白厚而干—痰</w:t>
      </w:r>
      <w:bookmarkStart w:id="0" w:name="_GoBack"/>
      <w:bookmarkEnd w:id="0"/>
      <w:r>
        <w:rPr>
          <w:sz w:val="18"/>
          <w:szCs w:val="18"/>
        </w:rPr>
        <w:t>浊湿热内蕴。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苔白如积粉，扪之不燥(称“积粉苔”)—瘟疫或内痈等病，系秽浊时邪与热毒相结而成。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苔白燥裂如砂石，扪之粗糙(“糙裂苔”)—内热暴起，津液暴伤。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黄苔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临床意义—主里证、热证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薄黄苔—外感风热表证或风寒化热。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苔淡黄而滑润多津(黄滑苔)—阳虚寒湿之体，痰饮聚久化热，或为气血亏虚，复感湿热之邪。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苔黄而干燥，甚至干裂—邪热伤津，燥结腑实之证。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苔黄而腻—湿热或痰热内蕴，或食积化腐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灰黑苔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临床意义—主阴寒内盛，或里热炽盛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苔灰黑而湿润—阳虚寒湿内盛，或痰饮内停。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苔灰黑而干燥—热极津伤。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苔质变化的特征与临床意义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薄、厚苔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临床意义：苔的厚薄主要反映邪正的盛衰和邪气之深浅。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舌苔由薄转厚为病进;舌苔由厚转薄病退的征象。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润、燥苔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临床意义：舌苔的润燥主要反映体内津液的盈亏和输布。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润苔：体内津液未伤，多见于风寒表证、湿证初起、食滞、瘀血等。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滑苔：水湿之邪内聚，主寒证、主湿证、主痰饮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燥苔——体内津液已伤(高热、大汗、吐泻、久不饮水或过服温燥药物)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糙苔——热盛伤津之重症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腻苔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临床意义：湿浊内蕴，阳气被遏。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舌苔薄腻：食积、脾虚湿困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舌苔白腻而滑：痰浊、寒湿内阻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舌苔黏腻而厚，口中发甜：脾胃湿热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舌苔黄腻而厚：痰热、湿热、暑湿等邪内蕴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腐苔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临床意义：主痰浊、食积;脓腐苔主内痈。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腐苔：食积胃肠，或痰浊内蕴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脓腐苔 ：内痈、邪毒内结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病中腐苔渐退，续生薄白新苔 ：病邪消散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病中腐苔脱落，不能续生新苔 ：胃气衰败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剥落苔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光剥苔：舌苔全部退去，舌面光洁如镜。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花剥苔：舌苔剥落不全，剥脱处光滑无苔，余处斑斑驳驳地残存舌苔，界限明显。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地图舌：舌苔不规则地大片脱落，边缘凸起，界限清楚，形似地图。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类剥苔：剥脱处并不光滑，似有新生颗粒。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前剥苔：舌前半部分苔剥脱。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中剥苔：舌中部分苔剥脱。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根剥苔：舌根部分苔剥脱。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鸡心苔：舌苔周围剥脱，仅留中心一小块。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临床意义：了解胃气胃阴之存亡及气血的盛衰，从而判断疾病预后。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舌红苔剥：阴虚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舌淡苔剥或类剥：血虚或气血两虚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镜面舌而舌色红绛：胃阴枯竭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舌色白如镜：营血大虚，阳气虚衰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舌苔部分脱落，未剥处仍有腻苔：正气亏虚，痰浊未化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舌苔从全到剥是胃的气阴不足，正气衰败的表现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舌苔剥脱后，复生薄白之苔为邪去正胜，胃气渐复之佳兆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真、假苔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临床意义：辨别疾病的轻重与预后。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真苔：病之初期、中期见真苔，病重;久病见真苔，胃气尚存，预后较佳。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假苔：新病出现假苔，病情较轻;久病出现假苔，病情危重。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望形态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形体强弱胖瘦的临床表现及其意义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1.肥胖多因嗜食肥甘，喜静少动，脾失健运，痰湿脂膏积聚等所致。因形盛气虚，水湿难以周流，则痰湿积聚，故有“肥人湿多”、“肥人多痰”之说。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2.由于消瘦者，形瘦皮皱，多属阴血不足，内有虚火的表现，易患肺痨等病。故有“瘦人多火”之说。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姿态异常的临床表现及意义：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1.坐姿：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(1)坐而喜仰，但坐不得卧，卧则气逆，多为咳喘肺胀，或水饮停于胸腹等所致肺实气逆。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(2)坐而喜俯，少气懒言，多属体弱气虚。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(3)但卧不得坐，坐则神疲或昏眩，多为气血俱虚，或夺气脱血，或肝阳化风。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(4)坐时常以手抱头，头倾不能昂，凝神熟视，为精神衰败。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2.卧姿：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(1)卧时常向外，躁动不安，身轻能自转侧，多为阳证、热证、实证。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(2)卧时喜向里，喜静懒动，身重不能转侧，多为阴证、寒证、虚证。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(3)蜷卧缩足，喜加衣被者，多为虚寒证。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(4)仰卧伸足，掀去衣被，多属实热证。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(5)咳逆倚息不得卧，卧则气逆，多为肺气壅滞，或心阳不足，水气凌心，或肺有伏饮。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望大便：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大便清稀水样，多为外感寒湿，或饮食生冷，脾失健运，清浊不分所致。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大便黄褐如糜而臭，多为湿热或暑湿伤及胃肠，大肠传导失常所致。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大便夹有黏冻、脓血，多见于痢疾和肠癌等病，为湿热邪毒蕴结大肠，肠络受损所致。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大便灰白呈陶土色，多见于黄疸。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大便燥结，干如羊屎，排出困难，多因热盛伤津，或阴血亏虚，肠道失润所致。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【特别提醒】望大便的内容，了解即可。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大便稀溏，完谷不化者多属于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A.脾虚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B.黄疸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C.痢疾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D.寒湿泄泻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E.湿热泄泻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【答案及解析】A.大便稀溏，完谷不化，或如鸭溏者，多属脾虚或脾肾亏虚。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正常舌象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正常舌象的特征是淡红舌，薄白苔。即舌体荣润，舌色淡红，大小适中，舌体柔软，灵活自如;舌苔薄白均匀，苔质干湿适中，不粘不腻，揩之不去。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正常舌象说明胃气旺盛，气血津液充盈，脏腑功能正常。正常舌象受内外环境变化的影响，可产生生理性的变异。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望小儿指纹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概述：指纹，是浮露于小儿两手食指掌侧前缘的脉络。观察小儿指纹形色变化来诊察疾病的方法，称为“指纹诊法”，仅适用于三岁以下的幼儿。指纹是手太阴肺经的一个分支，故与诊寸口脉意义相似。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望指纹的方法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将患儿抱到向光处，医者用左手的食指和拇指握住患儿食指末端，以右手大拇指在其食指掌侧，从命关向气关、风关直推几次，用力要适当，使指纹更为明显，便于观察。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望指纹的临床意义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正常指纹，络脉色泽浅红兼紫，隐隐于风关之内，大多不浮露，甚至不明显，多是斜形、单枝、粗细适中。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1.纹位变化——三关测轻重：纹位是指纹出现的部位。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根据指纹在手指三关中出现的部位，以测邪气的浅深，病情的轻重。指纹显于风关附近者，表示邪浅，病轻;指纹过风关至气关者，为邪已深入，病情较重;指纹过气关达命关者，是邪陷病深之兆;若指纹透过风、气、命三关，一直延伸到指甲端者，是所谓“透关射甲”，揭示病情危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2.纹色变化——红紫辨寒热：纹色的变化，主要有红、紫、青、黑、白紫色的变化。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纹色鲜红多属外感风寒。纹色紫红，多主热证。纹色青，主风证或痛证;纹色青紫或紫黑色，是血络闭郁;纹色淡白，多属脾虚。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3.纹形变化——浮沉分表里，淡滞定虚实：纹形，即指纹的浅、深、细、粗等变化。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如指纹浮而明显的，主病在表;沉隐不显的，主病在里。纹细而色浅淡的，多属虚证;纹粗而色浓滞的，多属实证。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总之，望小儿指纹的要点就是：浮沉分表里，红紫辨寒热，淡滞定虚实，三关测轻重，纹形色相参，留神仔细看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中医诊断的基本原则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整体审察 是指诊断疾病时，要重视病人整体的病理联系，同时，还要将病人与其所处自然与社会环境结合起来综合地判断病情。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四诊合参 是指医生临证时必须将望、闻、问、切四诊收集的病情资料，综合判断，参照互证，以全面、准确地作出诊断。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病证结合 中医在诊断时，辨病与辨证常交织在一起，它既要求从纵的方面去辨别该病全过程的病机变化规律及临床特点，又要求从横的方面去辨别患者现阶段的证候类型。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中医诊断的基本原则( 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A.整体审查、四诊合参、病证结合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B.辨证求因、审因论治、脉症合参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C.症候真假、症候错杂、四诊合参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D.症候转化、病证结合、辨证求因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E.司外揣内、见微知著、以常衡变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『正确答案』A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『答案解析』中医诊断的基本原则是整体审查、四诊合参、病证结合。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望面色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五色主病的内容是每年考试的高频知识点，需要全面记忆和掌握。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1.青色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主寒证、气滞、血瘀、疼痛、惊风。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面色淡青或青黑者，属寒盛、痛剧。突见面色青灰，口唇青紫，肢凉脉微，多为心阳暴脱，心血瘀阻。久病面色与口唇青紫者，多属心气、心阳虚衰，血行瘀阻，或肺气闭塞，呼吸不利。面色青黄(又称苍黄)者，多为肝郁脾虚。小儿眉间、鼻柱、唇周发青者，多属惊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2.赤色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主热证，亦可见于戴阳征。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满面通红者，属实热证。午后两颧潮红者，属阴虚证。久病重病面色苍白，却时而泛红如妆、游移不定者，属戴阳证，病重。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3.黄色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主脾虚、湿证。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面色萎黄者，多属脾胃气虚。面黄虚浮者，属脾虚湿蕴。面目一身俱黄者，为黄疸。其中面黄鲜明如橘皮色者，属阳黄，乃湿热为患;面黄晦暗如烟熏色者，为阴黄，乃寒湿为患。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4.白色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主虚证(包括血虚、气虚、阳虚)、寒证、失血证。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患者面色发白，多为气虚血少，或阳衰寒盛。面色淡白无华，唇舌色淡者，多属血虚证或失血证。面色(白光)白者，多属阳虚证;若(白光)白虚浮，则多属阳虚水泛。面色苍白者，多属亡阳、气血暴脱或阴寒内盛。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5.黑色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主肾虚、寒证、水饮、血瘀、剧痛。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面黑暗淡或黧黑者，多属肾阳虚。面黑干焦者，多属肾阴虚。眼眶周围发黑者，多属肾虚水饮或寒湿带下。面色黧黑，肌肤甲错者，多由血瘀日久所致。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【易错易混淆点】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该知识常考以下内容：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五色主病的内容及各个面色的具体临床意义。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望舌形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1.胖大舌：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胖嫩舌——脾肾阳虚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肿胀舌——心脾热盛、中毒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2.裂纹舌：热盛津伤、阴精亏损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3.齿痕舌：常与胖大舌同见。若舌质淡白而湿润，多为脾虚湿盛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4.芒刺舌：热邪亢盛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忠告：2015/2016/2018均有考到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裂纹舌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析：大太阳太热，耗伤津液，地都晒裂了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芒刺舌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析：阴雨天，刺是软的，可触摸。太阳一晒，热邪亢盛时，刺更扎人!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(2015B)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A.痿软舌 B.瘦薄舌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C.齿痕舌 D.裂纹舌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E.芒刺舌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1.热盛伤津可见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2.脾虚湿盛可见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【答案】D、C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望头面五官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望头面五官的内容中，需要重点掌握目的脏腑分属相关内容，同时需要掌握望唇部分的相关内容，此两部分知识点是考试的常考点，出题的方向较为灵活。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1.望头发：小儿发结如穗，枯黄无泽，伴面黄肌瘦多见于疳积;青少年头发稀疏易落，伴有腰膝酸软、健忘、眩晕多属肾虚。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2.目的脏腑分属：瞳仁属肾，称为“水轮”;目内眦及外眦的血络属心，称为“血轮”;黑睛属肝，称为“风轮”;白睛属肺，称为“气轮”;眼胞属脾，称为“肉轮”。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3.望目态：瞳孔缩小见于川乌、草乌、有机磷类农药及吗啡、氯丙嗪等药物中毒;瞳孔散大见于颅脑损伤、出血中风病等。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4.望唇：唇色深红多为热盛;唇色红润为正常人的表现;口唇赤肿而干多为热极;口唇呈樱桃红色为煤气中毒;口唇青黑多为冷极、痛极;人中满唇反为脾阳已绝。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望齿：牙齿干燥多为胃阴已伤;牙齿光燥如石为阳明热盛，津液大伤;牙齿燥如枯骨：是肾阴枯涸，精不上荣，见于温热病的晚期;齿焦有垢，为胃肾热盛，但气液未竭;齿焦无垢，为胃肾热甚，气液已竭;牙关紧急多属风痰阻络或热极生风;咬牙啮齿为热盛动风;睡中啮齿多为胃热或虫积所致，也可见于正常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6.望牙龈：牙龈红肿疼痛多是胃火亢盛。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(1)齿衄：齿缝出血，痛而红肿，多为胃热伤络;若不痛不红微肿者，多为气虚，或肾火伤络。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(2)牙宣：龈肉萎缩，牙根暴露，牙齿松动，多属肾虚或胃阴不足。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(3)牙疳：牙龈溃烂，流腐臭血水，多因外感疫疠之邪，积毒上攻所致。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望形态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形体强弱胖瘦的临床表现及其意义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1.肥胖多因嗜食肥甘，喜静少动，脾失健运，痰湿脂膏积聚等所致。因形盛气虚，水湿难以周流，则痰湿积聚，故有“肥人湿多”、“肥人多痰”之说。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2.由于消瘦者，形瘦皮皱，多属阴血不足，内有虚火的表现，易患肺痨等病。故有“瘦人多火”之说。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姿态异常的临床表现及意义：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1.坐姿：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(1)坐而喜仰，但坐不得卧，卧则气逆，多为咳喘肺胀，或水饮停于胸腹等所致肺实气逆。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(2)坐而喜俯，少气懒言，多属体弱气虚。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(3)但卧不得坐，坐则神疲或昏眩，多为气血俱虚，或夺气脱血，或肝阳化风。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(4)坐时常以手抱头，头倾不能昂，凝神熟视，为精神衰败。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2.卧姿：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(1)卧时常向外，躁动不安，身轻能自转侧，多为阳证、热证、实证。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(2)卧时喜向里，喜静懒动，身重不能转侧，多为阴证、寒证、虚证。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(3)蜷卧缩足，喜加衣被者，多为虚寒证。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(4)仰卧伸足，掀去衣被，多属实热证。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(5)咳逆倚息不得卧，卧则气逆，多为肺气壅滞，或心阳不足，水气凌心，或肺有伏饮。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望皮肤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望皮肤要注意皮肤的色泽及形态改变。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1.色泽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皮肤色泽亦可见五色，五色诊亦适用于皮肤望诊。临床常见而又有特殊意义者，为发赤、发黄。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皮肤发赤，皮肤忽然变红，如染脂涂丹，名曰“丹毒”。可发于全身任何部位，初起鲜红如云片，往往游走不定，甚者遍身。发于头面者称“抱头火丹”，发于躯干者称“丹毒”，发于胫踝者称“流火”。因部位、色泽、原因不同而有多种名称，但诸丹总属心火偏旺，又遇风热恶毒所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(2)皮肤发黄，皮肤、面目、爪甲皆黄，是黄疸病。分阳黄、阴黄二大类。阳黄，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黄色鲜明如橘子色，多因脾胃或肝胆湿热所致。阴黄，黄色晦暗如烟熏，多因脾胃为寒湿所困。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2.形态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(1)皮肤虚浮肿胀，按有压痕，多属水湿泛滥。皮肤干瘪枯燥，多为津液耗伤或精血亏损，皮肤干燥粗糙，状如鳞甲称肌肤甲错。多因瘀血阻滞，肌失所养而致。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(2)痘疮：皮肤起疱，形似豆粒，故名。常伴有外感证候，包括天花水痘等病。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斑疹：斑和疹都是皮肤上的病变，是疾病过程中的一个症状。斑色红，点大成片，平摊于皮肤下，摸不应手。由于病机不同，而有阳斑与阴斑之别。疹形如栗粒，色红而高起，模之碍手，由于病因不同可分为麻疹、风疹、隐疹等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(4)白菩与水泡：白菩与水泡都是高出皮肤的病疹，疱内为水液，白菩是细小的丘疱疹，而水泡则泛指大小不一的一类疱疹。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(5)痈、疽、疔、疖：都为发于皮肤体表部位有形可诊的外科疮疡疾患。四者的区别是：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凡发病局部范围较大，红肿热痛，根盘紧束的为痈。若漫肿无头，根脚平塌，肤色不变，不热少痛者为疽。若范围较小，初起如粟，根脚坚硬较深，麻木或发痒，继则顶白而痛者为疔。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起于浅表，形小而园，红肿热痛不甚，容易化脓，脓溃即愈为疖。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631164C"/>
    <w:rsid w:val="18873D0E"/>
    <w:rsid w:val="279428D1"/>
    <w:rsid w:val="2A730ADF"/>
    <w:rsid w:val="2DFC5FBC"/>
    <w:rsid w:val="33AB1A5E"/>
    <w:rsid w:val="3ACB4C2F"/>
    <w:rsid w:val="3B8064B4"/>
    <w:rsid w:val="3C7324C0"/>
    <w:rsid w:val="40DE1750"/>
    <w:rsid w:val="41024A57"/>
    <w:rsid w:val="4BBA02F3"/>
    <w:rsid w:val="4DB56E60"/>
    <w:rsid w:val="54D82B3B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19</TotalTime>
  <ScaleCrop>false</ScaleCrop>
  <LinksUpToDate>false</LinksUpToDate>
  <CharactersWithSpaces>11986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2019-06-28T09:47:14Z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