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ind w:firstLine="560"/>
        <w:rPr>
          <w:b/>
          <w:bCs/>
          <w:sz w:val="28"/>
          <w:szCs w:val="28"/>
        </w:rPr>
      </w:pPr>
      <w:r>
        <w:rPr>
          <w:b/>
          <w:bCs/>
          <w:sz w:val="28"/>
          <w:szCs w:val="28"/>
        </w:rPr>
        <w:t>考点四十六、小儿热性惊厥</w:t>
      </w:r>
    </w:p>
    <w:p>
      <w:pPr>
        <w:pStyle w:val="5"/>
        <w:keepNext w:val="0"/>
        <w:keepLines w:val="0"/>
        <w:widowControl/>
        <w:suppressLineNumbers w:val="0"/>
        <w:ind w:firstLine="560"/>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5271770" cy="2771775"/>
            <wp:effectExtent l="0" t="0" r="5080" b="9525"/>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6"/>
                    <a:stretch>
                      <a:fillRect/>
                    </a:stretch>
                  </pic:blipFill>
                  <pic:spPr>
                    <a:xfrm>
                      <a:off x="0" y="0"/>
                      <a:ext cx="5271770" cy="2771775"/>
                    </a:xfrm>
                    <a:prstGeom prst="rect">
                      <a:avLst/>
                    </a:prstGeom>
                  </pic:spPr>
                </pic:pic>
              </a:graphicData>
            </a:graphic>
          </wp:inline>
        </w:drawing>
      </w:r>
    </w:p>
    <w:p>
      <w:pPr>
        <w:pStyle w:val="5"/>
        <w:keepNext w:val="0"/>
        <w:keepLines w:val="0"/>
        <w:widowControl/>
        <w:suppressLineNumbers w:val="0"/>
        <w:ind w:firstLine="560"/>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5267325" cy="786765"/>
            <wp:effectExtent l="0" t="0" r="9525" b="13335"/>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7"/>
                    <a:stretch>
                      <a:fillRect/>
                    </a:stretch>
                  </pic:blipFill>
                  <pic:spPr>
                    <a:xfrm>
                      <a:off x="0" y="0"/>
                      <a:ext cx="5267325" cy="786765"/>
                    </a:xfrm>
                    <a:prstGeom prst="rect">
                      <a:avLst/>
                    </a:prstGeom>
                  </pic:spPr>
                </pic:pic>
              </a:graphicData>
            </a:graphic>
          </wp:inline>
        </w:drawing>
      </w:r>
    </w:p>
    <w:p>
      <w:pPr>
        <w:pStyle w:val="5"/>
        <w:keepNext w:val="0"/>
        <w:keepLines w:val="0"/>
        <w:widowControl/>
        <w:suppressLineNumbers w:val="0"/>
        <w:rPr>
          <w:b/>
          <w:bCs/>
          <w:sz w:val="28"/>
          <w:szCs w:val="28"/>
        </w:rPr>
      </w:pPr>
      <w:r>
        <w:rPr>
          <w:b/>
          <w:bCs/>
          <w:sz w:val="28"/>
          <w:szCs w:val="28"/>
        </w:rPr>
        <w:t>　　考点四十七、病毒性肝炎</w:t>
      </w:r>
    </w:p>
    <w:p>
      <w:pPr>
        <w:pStyle w:val="5"/>
        <w:keepNext w:val="0"/>
        <w:keepLines w:val="0"/>
        <w:widowControl/>
        <w:suppressLineNumbers w:val="0"/>
        <w:rPr>
          <w:sz w:val="28"/>
          <w:szCs w:val="28"/>
        </w:rPr>
      </w:pPr>
      <w:r>
        <w:rPr>
          <w:sz w:val="28"/>
          <w:szCs w:val="28"/>
        </w:rPr>
        <w:t>　　(一)甲型肝炎</w:t>
      </w:r>
    </w:p>
    <w:p>
      <w:pPr>
        <w:pStyle w:val="5"/>
        <w:keepNext w:val="0"/>
        <w:keepLines w:val="0"/>
        <w:widowControl/>
        <w:suppressLineNumbers w:val="0"/>
        <w:rPr>
          <w:sz w:val="28"/>
          <w:szCs w:val="28"/>
        </w:rPr>
      </w:pPr>
      <w:r>
        <w:rPr>
          <w:sz w:val="28"/>
          <w:szCs w:val="28"/>
        </w:rPr>
        <w:t>　　1.临床表现　一般为自限性疾病，无慢性患者和病毒携带状态。</w:t>
      </w:r>
    </w:p>
    <w:p>
      <w:pPr>
        <w:pStyle w:val="5"/>
        <w:keepNext w:val="0"/>
        <w:keepLines w:val="0"/>
        <w:widowControl/>
        <w:suppressLineNumbers w:val="0"/>
        <w:rPr>
          <w:sz w:val="28"/>
          <w:szCs w:val="28"/>
        </w:rPr>
      </w:pPr>
      <w:r>
        <w:rPr>
          <w:sz w:val="28"/>
          <w:szCs w:val="28"/>
        </w:rPr>
        <w:t>　　(1)典型病例:发病初期常有乏力、厌食、恶心、呕吐。</w:t>
      </w:r>
    </w:p>
    <w:p>
      <w:pPr>
        <w:pStyle w:val="5"/>
        <w:keepNext w:val="0"/>
        <w:keepLines w:val="0"/>
        <w:widowControl/>
        <w:suppressLineNumbers w:val="0"/>
        <w:rPr>
          <w:sz w:val="28"/>
          <w:szCs w:val="28"/>
        </w:rPr>
      </w:pPr>
      <w:r>
        <w:rPr>
          <w:sz w:val="28"/>
          <w:szCs w:val="28"/>
        </w:rPr>
        <w:t>　　(2)黄疸型肝炎:继上述表现后出现皮肤巩膜黄染、尿色深黄。</w:t>
      </w:r>
    </w:p>
    <w:p>
      <w:pPr>
        <w:pStyle w:val="5"/>
        <w:keepNext w:val="0"/>
        <w:keepLines w:val="0"/>
        <w:widowControl/>
        <w:suppressLineNumbers w:val="0"/>
        <w:rPr>
          <w:sz w:val="28"/>
          <w:szCs w:val="28"/>
        </w:rPr>
      </w:pPr>
      <w:r>
        <w:rPr>
          <w:sz w:val="28"/>
          <w:szCs w:val="28"/>
        </w:rPr>
        <w:t>　　(3)重型肝炎:通常有:①严重乏力;②黄疸迅速加深;③明显出血倾向;④神经系统症状如烦躁、谵妄、嗜睡以致昏迷;⑤尿少或无尿。</w:t>
      </w:r>
    </w:p>
    <w:p>
      <w:pPr>
        <w:pStyle w:val="5"/>
        <w:keepNext w:val="0"/>
        <w:keepLines w:val="0"/>
        <w:widowControl/>
        <w:suppressLineNumbers w:val="0"/>
        <w:rPr>
          <w:sz w:val="28"/>
          <w:szCs w:val="28"/>
        </w:rPr>
      </w:pPr>
      <w:r>
        <w:rPr>
          <w:sz w:val="28"/>
          <w:szCs w:val="28"/>
        </w:rPr>
        <w:t>　　2.诊断(鉴别诊断)</w:t>
      </w:r>
    </w:p>
    <w:p>
      <w:pPr>
        <w:pStyle w:val="5"/>
        <w:keepNext w:val="0"/>
        <w:keepLines w:val="0"/>
        <w:widowControl/>
        <w:suppressLineNumbers w:val="0"/>
        <w:rPr>
          <w:sz w:val="28"/>
          <w:szCs w:val="28"/>
        </w:rPr>
      </w:pPr>
      <w:r>
        <w:rPr>
          <w:sz w:val="28"/>
          <w:szCs w:val="28"/>
        </w:rPr>
        <w:t>　　(1)主要临床表现:消化系统症状、全身表现及黄疸。</w:t>
      </w:r>
    </w:p>
    <w:p>
      <w:pPr>
        <w:pStyle w:val="5"/>
        <w:keepNext w:val="0"/>
        <w:keepLines w:val="0"/>
        <w:widowControl/>
        <w:suppressLineNumbers w:val="0"/>
        <w:rPr>
          <w:sz w:val="28"/>
          <w:szCs w:val="28"/>
        </w:rPr>
      </w:pPr>
      <w:r>
        <w:rPr>
          <w:sz w:val="28"/>
          <w:szCs w:val="28"/>
        </w:rPr>
        <w:t>　　(2)体征:肝肿大，可有触痛、叩痛。 重症患者肝脏萎缩。</w:t>
      </w:r>
    </w:p>
    <w:p>
      <w:pPr>
        <w:pStyle w:val="5"/>
        <w:keepNext w:val="0"/>
        <w:keepLines w:val="0"/>
        <w:widowControl/>
        <w:suppressLineNumbers w:val="0"/>
        <w:rPr>
          <w:sz w:val="28"/>
          <w:szCs w:val="28"/>
        </w:rPr>
      </w:pPr>
      <w:r>
        <w:rPr>
          <w:sz w:val="28"/>
          <w:szCs w:val="28"/>
        </w:rPr>
        <w:t>　　(3)实验室检查:①血清酶检查:常用的有血清丙氨酸转移酶(ALT)和血清天冬氨酸转移酶(ASL)。 血清酶在肝炎潜伏期、发病初期及隐性感染期均可升高，故有助于早期诊断。 ②胆红素测定:直接和间接胆红素均升高，尿胆红素、尿胆原可有不同程度的增加。 ③血清免疫学检查:抗 HAV IgM 有早期诊断的价值，抗 HAVIgG 4 倍以上的升高有确诊价值。 ④重症患者:凝血功能明显异常，数日内血清胆红素大于 171 μmol/ L，或每日升高值大于 17.1 μmol/ L，并常表现为血清酶的升高与胆红素增高不平行，即胆、酶分离。</w:t>
      </w:r>
    </w:p>
    <w:p>
      <w:pPr>
        <w:pStyle w:val="5"/>
        <w:keepNext w:val="0"/>
        <w:keepLines w:val="0"/>
        <w:widowControl/>
        <w:suppressLineNumbers w:val="0"/>
        <w:rPr>
          <w:sz w:val="28"/>
          <w:szCs w:val="28"/>
        </w:rPr>
      </w:pPr>
      <w:r>
        <w:rPr>
          <w:sz w:val="28"/>
          <w:szCs w:val="28"/>
        </w:rPr>
        <w:t>　　(二)乙型肝炎</w:t>
      </w:r>
    </w:p>
    <w:p>
      <w:pPr>
        <w:pStyle w:val="5"/>
        <w:keepNext w:val="0"/>
        <w:keepLines w:val="0"/>
        <w:widowControl/>
        <w:suppressLineNumbers w:val="0"/>
        <w:rPr>
          <w:sz w:val="28"/>
          <w:szCs w:val="28"/>
        </w:rPr>
      </w:pPr>
      <w:r>
        <w:rPr>
          <w:sz w:val="28"/>
          <w:szCs w:val="28"/>
        </w:rPr>
        <w:t>　　1.临床表现</w:t>
      </w:r>
    </w:p>
    <w:p>
      <w:pPr>
        <w:pStyle w:val="5"/>
        <w:keepNext w:val="0"/>
        <w:keepLines w:val="0"/>
        <w:widowControl/>
        <w:suppressLineNumbers w:val="0"/>
        <w:rPr>
          <w:sz w:val="28"/>
          <w:szCs w:val="28"/>
        </w:rPr>
      </w:pPr>
      <w:r>
        <w:rPr>
          <w:sz w:val="28"/>
          <w:szCs w:val="28"/>
        </w:rPr>
        <w:t>　　(1)多数患者感染乙型肝炎病毒后缺乏明显症状，以隐性感染为主，容易形成慢性感染状态，对肝脏造成持续性损伤，部分人发展为慢性肝炎、肝硬化，甚至肝癌。</w:t>
      </w:r>
    </w:p>
    <w:p>
      <w:pPr>
        <w:pStyle w:val="5"/>
        <w:keepNext w:val="0"/>
        <w:keepLines w:val="0"/>
        <w:widowControl/>
        <w:suppressLineNumbers w:val="0"/>
        <w:rPr>
          <w:sz w:val="28"/>
          <w:szCs w:val="28"/>
        </w:rPr>
      </w:pPr>
      <w:r>
        <w:rPr>
          <w:sz w:val="28"/>
          <w:szCs w:val="28"/>
        </w:rPr>
        <w:t>　　(2)可表现为乏力、食欲减退、腹胀。</w:t>
      </w:r>
    </w:p>
    <w:p>
      <w:pPr>
        <w:pStyle w:val="5"/>
        <w:keepNext w:val="0"/>
        <w:keepLines w:val="0"/>
        <w:widowControl/>
        <w:suppressLineNumbers w:val="0"/>
        <w:rPr>
          <w:sz w:val="28"/>
          <w:szCs w:val="28"/>
        </w:rPr>
      </w:pPr>
      <w:r>
        <w:rPr>
          <w:sz w:val="28"/>
          <w:szCs w:val="28"/>
        </w:rPr>
        <w:t>　　(3)重型肝炎的临床表现与甲型肝炎类似。 在重型肝炎患者中，乙型肝炎最多见。</w:t>
      </w:r>
    </w:p>
    <w:p>
      <w:pPr>
        <w:pStyle w:val="5"/>
        <w:keepNext w:val="0"/>
        <w:keepLines w:val="0"/>
        <w:widowControl/>
        <w:suppressLineNumbers w:val="0"/>
        <w:rPr>
          <w:sz w:val="28"/>
          <w:szCs w:val="28"/>
        </w:rPr>
      </w:pPr>
      <w:r>
        <w:rPr>
          <w:sz w:val="28"/>
          <w:szCs w:val="28"/>
        </w:rPr>
        <w:t>　　2.诊断</w:t>
      </w:r>
    </w:p>
    <w:p>
      <w:pPr>
        <w:pStyle w:val="5"/>
        <w:keepNext w:val="0"/>
        <w:keepLines w:val="0"/>
        <w:widowControl/>
        <w:suppressLineNumbers w:val="0"/>
        <w:rPr>
          <w:sz w:val="28"/>
          <w:szCs w:val="28"/>
        </w:rPr>
      </w:pPr>
      <w:r>
        <w:rPr>
          <w:sz w:val="28"/>
          <w:szCs w:val="28"/>
        </w:rPr>
        <w:t>　　需综合流行病学资料、临床表现及辅助检查，确诊有赖于免疫学检查。</w:t>
      </w:r>
    </w:p>
    <w:p>
      <w:pPr>
        <w:pStyle w:val="5"/>
        <w:keepNext w:val="0"/>
        <w:keepLines w:val="0"/>
        <w:widowControl/>
        <w:suppressLineNumbers w:val="0"/>
        <w:rPr>
          <w:sz w:val="28"/>
          <w:szCs w:val="28"/>
        </w:rPr>
      </w:pPr>
      <w:r>
        <w:rPr>
          <w:sz w:val="28"/>
          <w:szCs w:val="28"/>
        </w:rPr>
        <w:t>　　(1)乙型肝炎五项:是临床常用的乙型肝炎免疫学检查，包括:①HBsAg;②HBsAb;③HBeAg;④HBeAb;⑤HBcAb。 其临床意义:</w:t>
      </w:r>
    </w:p>
    <w:p>
      <w:pPr>
        <w:pStyle w:val="5"/>
        <w:keepNext w:val="0"/>
        <w:keepLines w:val="0"/>
        <w:widowControl/>
        <w:suppressLineNumbers w:val="0"/>
        <w:rPr>
          <w:sz w:val="28"/>
          <w:szCs w:val="28"/>
        </w:rPr>
      </w:pPr>
      <w:r>
        <w:rPr>
          <w:sz w:val="28"/>
          <w:szCs w:val="28"/>
        </w:rPr>
        <w:t>　　A:第①项阳性，其余四项阴性，说明是急性病毒感染的潜伏期后期。</w:t>
      </w:r>
    </w:p>
    <w:p>
      <w:pPr>
        <w:pStyle w:val="5"/>
        <w:keepNext w:val="0"/>
        <w:keepLines w:val="0"/>
        <w:widowControl/>
        <w:suppressLineNumbers w:val="0"/>
        <w:rPr>
          <w:sz w:val="28"/>
          <w:szCs w:val="28"/>
        </w:rPr>
      </w:pPr>
      <w:r>
        <w:rPr>
          <w:sz w:val="28"/>
          <w:szCs w:val="28"/>
        </w:rPr>
        <w:t>　　B:第①、③、⑤项阳性，其余两项阴性，俗称大三阳，如肝酶正常，为乙型肝炎病毒携带状态，传染性相对较强。</w:t>
      </w:r>
    </w:p>
    <w:p>
      <w:pPr>
        <w:pStyle w:val="5"/>
        <w:keepNext w:val="0"/>
        <w:keepLines w:val="0"/>
        <w:widowControl/>
        <w:suppressLineNumbers w:val="0"/>
        <w:rPr>
          <w:sz w:val="28"/>
          <w:szCs w:val="28"/>
        </w:rPr>
      </w:pPr>
      <w:r>
        <w:rPr>
          <w:sz w:val="28"/>
          <w:szCs w:val="28"/>
        </w:rPr>
        <w:t>　　C:第①、④、⑤项阳性，其余两项阴性，俗称小三阳，如肝酶正常，为乙型肝炎病毒携带状态，部分患者有传染性。</w:t>
      </w:r>
    </w:p>
    <w:p>
      <w:pPr>
        <w:pStyle w:val="5"/>
        <w:keepNext w:val="0"/>
        <w:keepLines w:val="0"/>
        <w:widowControl/>
        <w:suppressLineNumbers w:val="0"/>
        <w:rPr>
          <w:sz w:val="28"/>
          <w:szCs w:val="28"/>
        </w:rPr>
      </w:pPr>
      <w:r>
        <w:rPr>
          <w:sz w:val="28"/>
          <w:szCs w:val="28"/>
        </w:rPr>
        <w:t>　　D:第①、⑤项阳性，其余三项阴性，说明急性 HBV 感染或乙型肝炎病毒携带者，传染性弱。</w:t>
      </w:r>
    </w:p>
    <w:p>
      <w:pPr>
        <w:pStyle w:val="5"/>
        <w:keepNext w:val="0"/>
        <w:keepLines w:val="0"/>
        <w:widowControl/>
        <w:suppressLineNumbers w:val="0"/>
        <w:rPr>
          <w:sz w:val="28"/>
          <w:szCs w:val="28"/>
        </w:rPr>
      </w:pPr>
      <w:r>
        <w:rPr>
          <w:sz w:val="28"/>
          <w:szCs w:val="28"/>
        </w:rPr>
        <w:t>　　E:第⑤项阳性，有几种可能性:既往感染;恢复期抗-HBs 尚未出现;无症状乙型肝炎病毒携带者。</w:t>
      </w:r>
    </w:p>
    <w:p>
      <w:pPr>
        <w:pStyle w:val="5"/>
        <w:keepNext w:val="0"/>
        <w:keepLines w:val="0"/>
        <w:widowControl/>
        <w:suppressLineNumbers w:val="0"/>
        <w:rPr>
          <w:sz w:val="28"/>
          <w:szCs w:val="28"/>
        </w:rPr>
      </w:pPr>
      <w:r>
        <w:rPr>
          <w:sz w:val="28"/>
          <w:szCs w:val="28"/>
        </w:rPr>
        <w:t>　　F:第②、④、⑤项阳性，其余两项阴性，说明是感染的恢复期，已有一定的免疫力。</w:t>
      </w:r>
    </w:p>
    <w:p>
      <w:pPr>
        <w:pStyle w:val="5"/>
        <w:keepNext w:val="0"/>
        <w:keepLines w:val="0"/>
        <w:widowControl/>
        <w:suppressLineNumbers w:val="0"/>
        <w:rPr>
          <w:sz w:val="28"/>
          <w:szCs w:val="28"/>
        </w:rPr>
      </w:pPr>
      <w:r>
        <w:rPr>
          <w:sz w:val="28"/>
          <w:szCs w:val="28"/>
        </w:rPr>
        <w:t>　　G:第②项阳性，其余四项阴性，说明:曾经注射过乙型肝炎疫苗并产生了抗体，有免疫力;曾经有过乙型肝炎病毒的感染，现具有一定的免疫力。</w:t>
      </w:r>
    </w:p>
    <w:p>
      <w:pPr>
        <w:pStyle w:val="5"/>
        <w:keepNext w:val="0"/>
        <w:keepLines w:val="0"/>
        <w:widowControl/>
        <w:suppressLineNumbers w:val="0"/>
        <w:rPr>
          <w:sz w:val="28"/>
          <w:szCs w:val="28"/>
        </w:rPr>
      </w:pPr>
      <w:r>
        <w:rPr>
          <w:sz w:val="28"/>
          <w:szCs w:val="28"/>
        </w:rPr>
        <w:t>　　(2)HBV DNA:可以反映在感染者体内 HBV 的复制水平及传染性。</w:t>
      </w:r>
    </w:p>
    <w:p>
      <w:pPr>
        <w:pStyle w:val="5"/>
        <w:keepNext w:val="0"/>
        <w:keepLines w:val="0"/>
        <w:widowControl/>
        <w:suppressLineNumbers w:val="0"/>
        <w:rPr>
          <w:sz w:val="28"/>
          <w:szCs w:val="28"/>
        </w:rPr>
      </w:pPr>
      <w:r>
        <w:rPr>
          <w:sz w:val="28"/>
          <w:szCs w:val="28"/>
        </w:rPr>
        <w:t>　　(3)血清酶:主要有 ALT 和 AST，是反映肝脏损伤和肝炎活动的指标。</w:t>
      </w:r>
    </w:p>
    <w:p>
      <w:pPr>
        <w:pStyle w:val="5"/>
        <w:keepNext w:val="0"/>
        <w:keepLines w:val="0"/>
        <w:widowControl/>
        <w:suppressLineNumbers w:val="0"/>
        <w:rPr>
          <w:sz w:val="28"/>
          <w:szCs w:val="28"/>
        </w:rPr>
      </w:pPr>
      <w:r>
        <w:rPr>
          <w:sz w:val="28"/>
          <w:szCs w:val="28"/>
        </w:rPr>
        <w:t>　　(4)血胆红素:在乙型病毒肝炎活动期血清结合胆红素和非结合胆红素常有不同程度的增高。</w:t>
      </w:r>
    </w:p>
    <w:p>
      <w:pPr>
        <w:pStyle w:val="5"/>
        <w:keepNext w:val="0"/>
        <w:keepLines w:val="0"/>
        <w:widowControl/>
        <w:suppressLineNumbers w:val="0"/>
        <w:rPr>
          <w:sz w:val="28"/>
          <w:szCs w:val="28"/>
        </w:rPr>
      </w:pPr>
      <w:r>
        <w:rPr>
          <w:sz w:val="28"/>
          <w:szCs w:val="28"/>
        </w:rPr>
        <w:t>　　(三)预防</w:t>
      </w:r>
    </w:p>
    <w:p>
      <w:pPr>
        <w:pStyle w:val="5"/>
        <w:keepNext w:val="0"/>
        <w:keepLines w:val="0"/>
        <w:widowControl/>
        <w:suppressLineNumbers w:val="0"/>
        <w:rPr>
          <w:sz w:val="28"/>
          <w:szCs w:val="28"/>
        </w:rPr>
      </w:pPr>
      <w:r>
        <w:rPr>
          <w:sz w:val="28"/>
          <w:szCs w:val="28"/>
        </w:rPr>
        <w:t>　　1.管理传染源　急性甲型肝炎患者应进行隔离;禁止慢性肝炎和无症状 HBV 或 HCV 携带者献血及从事餐饮、托幼等工作。</w:t>
      </w:r>
    </w:p>
    <w:p>
      <w:pPr>
        <w:pStyle w:val="5"/>
        <w:keepNext w:val="0"/>
        <w:keepLines w:val="0"/>
        <w:widowControl/>
        <w:suppressLineNumbers w:val="0"/>
        <w:rPr>
          <w:sz w:val="28"/>
          <w:szCs w:val="28"/>
        </w:rPr>
      </w:pPr>
      <w:r>
        <w:rPr>
          <w:sz w:val="28"/>
          <w:szCs w:val="28"/>
        </w:rPr>
        <w:t>　　2.切断传播途径　预防甲、戊型肝炎的重点:在于防止粪-口传播;预防乙、丙、丁型肝炎的重点:是防止病毒通过血液、体液传播，加强献血员的筛选，严格掌握输血及输血制品的适应证。</w:t>
      </w:r>
    </w:p>
    <w:p>
      <w:pPr>
        <w:pStyle w:val="5"/>
        <w:keepNext w:val="0"/>
        <w:keepLines w:val="0"/>
        <w:widowControl/>
        <w:suppressLineNumbers w:val="0"/>
        <w:rPr>
          <w:sz w:val="28"/>
          <w:szCs w:val="28"/>
        </w:rPr>
      </w:pPr>
      <w:r>
        <w:rPr>
          <w:sz w:val="28"/>
          <w:szCs w:val="28"/>
        </w:rPr>
        <w:t>　　3.保护易感人群　人工免疫，特别是主动免疫为预防肝炎的根本措施。 接种乙肝疫苗是预防乙型肝炎最有效的措施。 乙肝疫苗接种对象主要是新生儿，其次为婴幼儿，15 岁以下未免疫人群和高危人群(如医务人员、经常接触血液人员、托幼机构人员、器官移植患者、经常接受输血或血液制品者、免疫功能低下、HBsAg 阳性者的家族成员、男男同性恋和静脉内注射毒品者等)。</w:t>
      </w:r>
    </w:p>
    <w:p>
      <w:pPr>
        <w:pStyle w:val="5"/>
        <w:keepNext w:val="0"/>
        <w:keepLines w:val="0"/>
        <w:widowControl/>
        <w:suppressLineNumbers w:val="0"/>
        <w:rPr>
          <w:b/>
          <w:bCs/>
          <w:sz w:val="28"/>
          <w:szCs w:val="28"/>
        </w:rPr>
      </w:pPr>
      <w:r>
        <w:rPr>
          <w:b/>
          <w:bCs/>
          <w:sz w:val="28"/>
          <w:szCs w:val="28"/>
        </w:rPr>
        <w:t>　　考点四十八、狂犬病</w:t>
      </w:r>
    </w:p>
    <w:p>
      <w:pPr>
        <w:pStyle w:val="5"/>
        <w:keepNext w:val="0"/>
        <w:keepLines w:val="0"/>
        <w:widowControl/>
        <w:suppressLineNumbers w:val="0"/>
        <w:rPr>
          <w:sz w:val="28"/>
          <w:szCs w:val="28"/>
        </w:rPr>
      </w:pPr>
      <w:r>
        <w:rPr>
          <w:sz w:val="28"/>
          <w:szCs w:val="28"/>
        </w:rPr>
        <w:t>　　(一)临床表现</w:t>
      </w:r>
    </w:p>
    <w:p>
      <w:pPr>
        <w:pStyle w:val="5"/>
        <w:keepNext w:val="0"/>
        <w:keepLines w:val="0"/>
        <w:widowControl/>
        <w:suppressLineNumbers w:val="0"/>
        <w:rPr>
          <w:sz w:val="28"/>
          <w:szCs w:val="28"/>
        </w:rPr>
      </w:pPr>
      <w:r>
        <w:rPr>
          <w:sz w:val="28"/>
          <w:szCs w:val="28"/>
        </w:rPr>
        <w:t>　　潜伏期长短不一，多数在 3 个月以内(一般为 30~60 天)，典型临床表现过程可分为以下 3 期:</w:t>
      </w:r>
    </w:p>
    <w:p>
      <w:pPr>
        <w:pStyle w:val="5"/>
        <w:keepNext w:val="0"/>
        <w:keepLines w:val="0"/>
        <w:widowControl/>
        <w:suppressLineNumbers w:val="0"/>
        <w:rPr>
          <w:sz w:val="28"/>
          <w:szCs w:val="28"/>
        </w:rPr>
      </w:pPr>
      <w:r>
        <w:rPr>
          <w:sz w:val="28"/>
          <w:szCs w:val="28"/>
        </w:rPr>
        <w:t>　　1.前驱期或侵袭期　在兴奋状态出现之前，大多数患者有低热、食欲减退、恶心、头痛、倦怠、全身不适等，酷似“感冒”，继而出现恐惧不安，对声、光、风、痛等较敏感，并有喉咙紧缩感。 较有诊断意义的早期症状是伤口及其附近感觉异常，有麻、痒、痛及蚁走感等，此乃病毒繁殖时刺激神经元所致，持续 2~4 日。</w:t>
      </w:r>
    </w:p>
    <w:p>
      <w:pPr>
        <w:pStyle w:val="5"/>
        <w:keepNext w:val="0"/>
        <w:keepLines w:val="0"/>
        <w:widowControl/>
        <w:suppressLineNumbers w:val="0"/>
        <w:rPr>
          <w:sz w:val="28"/>
          <w:szCs w:val="28"/>
        </w:rPr>
      </w:pPr>
      <w:r>
        <w:rPr>
          <w:sz w:val="28"/>
          <w:szCs w:val="28"/>
        </w:rPr>
        <w:t>　　2.兴奋期　患者逐渐进入高度兴奋状态，突出表现为极度恐怖、恐水、怕风、发作性咽肌痉挛、呼吸困难、排尿排便困难及多汗流涎等。</w:t>
      </w:r>
    </w:p>
    <w:p>
      <w:pPr>
        <w:pStyle w:val="5"/>
        <w:keepNext w:val="0"/>
        <w:keepLines w:val="0"/>
        <w:widowControl/>
        <w:suppressLineNumbers w:val="0"/>
        <w:rPr>
          <w:sz w:val="28"/>
          <w:szCs w:val="28"/>
        </w:rPr>
      </w:pPr>
      <w:r>
        <w:rPr>
          <w:sz w:val="28"/>
          <w:szCs w:val="28"/>
        </w:rPr>
        <w:t>　　3.麻痹期　狂犬病的整个病程一般不超过 6 日，偶见超过 10 日者。</w:t>
      </w:r>
    </w:p>
    <w:p>
      <w:pPr>
        <w:pStyle w:val="5"/>
        <w:keepNext w:val="0"/>
        <w:keepLines w:val="0"/>
        <w:widowControl/>
        <w:suppressLineNumbers w:val="0"/>
        <w:rPr>
          <w:sz w:val="28"/>
          <w:szCs w:val="28"/>
        </w:rPr>
      </w:pPr>
      <w:r>
        <w:rPr>
          <w:sz w:val="28"/>
          <w:szCs w:val="28"/>
        </w:rPr>
        <w:t>　　(二)诊断</w:t>
      </w:r>
    </w:p>
    <w:p>
      <w:pPr>
        <w:pStyle w:val="5"/>
        <w:keepNext w:val="0"/>
        <w:keepLines w:val="0"/>
        <w:widowControl/>
        <w:suppressLineNumbers w:val="0"/>
        <w:rPr>
          <w:sz w:val="28"/>
          <w:szCs w:val="28"/>
        </w:rPr>
      </w:pPr>
      <w:r>
        <w:rPr>
          <w:sz w:val="28"/>
          <w:szCs w:val="28"/>
        </w:rPr>
        <w:t>　　狂犬病的诊断通常根据明确存在的被犬咬或抓的病史及由此所致的开放性损伤、临床表现来确定。</w:t>
      </w:r>
    </w:p>
    <w:p>
      <w:pPr>
        <w:pStyle w:val="5"/>
        <w:keepNext w:val="0"/>
        <w:keepLines w:val="0"/>
        <w:widowControl/>
        <w:suppressLineNumbers w:val="0"/>
        <w:rPr>
          <w:b/>
          <w:bCs/>
          <w:sz w:val="28"/>
          <w:szCs w:val="28"/>
        </w:rPr>
      </w:pPr>
      <w:r>
        <w:rPr>
          <w:b/>
          <w:bCs/>
          <w:sz w:val="28"/>
          <w:szCs w:val="28"/>
        </w:rPr>
        <w:t>　　考点四十九、结膜炎</w:t>
      </w:r>
    </w:p>
    <w:p>
      <w:pPr>
        <w:pStyle w:val="5"/>
        <w:keepNext w:val="0"/>
        <w:keepLines w:val="0"/>
        <w:widowControl/>
        <w:suppressLineNumbers w:val="0"/>
        <w:rPr>
          <w:sz w:val="28"/>
          <w:szCs w:val="28"/>
        </w:rPr>
      </w:pPr>
      <w:r>
        <w:rPr>
          <w:sz w:val="28"/>
          <w:szCs w:val="28"/>
        </w:rPr>
        <w:t>　　(一)概述</w:t>
      </w:r>
    </w:p>
    <w:p>
      <w:pPr>
        <w:pStyle w:val="5"/>
        <w:keepNext w:val="0"/>
        <w:keepLines w:val="0"/>
        <w:widowControl/>
        <w:suppressLineNumbers w:val="0"/>
        <w:rPr>
          <w:sz w:val="28"/>
          <w:szCs w:val="28"/>
        </w:rPr>
      </w:pPr>
      <w:r>
        <w:rPr>
          <w:sz w:val="28"/>
          <w:szCs w:val="28"/>
        </w:rPr>
        <w:t>　　根据结膜炎的发病快慢可分为急性和慢性结膜炎，一般病程少于 3 周者为急性结膜炎，超过 3 周者为慢性结膜炎。 根据病因可分为感染性结膜炎、免疫性结膜炎、化学性或刺激性结膜炎，全身疾病相关性结膜炎、继发性结膜炎和不明原因性结膜炎。</w:t>
      </w:r>
    </w:p>
    <w:p>
      <w:pPr>
        <w:pStyle w:val="5"/>
        <w:keepNext w:val="0"/>
        <w:keepLines w:val="0"/>
        <w:widowControl/>
        <w:suppressLineNumbers w:val="0"/>
        <w:rPr>
          <w:sz w:val="28"/>
          <w:szCs w:val="28"/>
        </w:rPr>
      </w:pPr>
      <w:r>
        <w:rPr>
          <w:sz w:val="28"/>
          <w:szCs w:val="28"/>
        </w:rPr>
        <w:t>　　(二)临床表现</w:t>
      </w:r>
    </w:p>
    <w:p>
      <w:pPr>
        <w:pStyle w:val="5"/>
        <w:keepNext w:val="0"/>
        <w:keepLines w:val="0"/>
        <w:widowControl/>
        <w:suppressLineNumbers w:val="0"/>
        <w:rPr>
          <w:sz w:val="28"/>
          <w:szCs w:val="28"/>
        </w:rPr>
      </w:pPr>
      <w:r>
        <w:rPr>
          <w:sz w:val="28"/>
          <w:szCs w:val="28"/>
        </w:rPr>
        <w:t>　　1.症状　患眼出现异物感、烧灼感、痒感、畏光、流泪等症状。</w:t>
      </w:r>
    </w:p>
    <w:p>
      <w:pPr>
        <w:pStyle w:val="5"/>
        <w:keepNext w:val="0"/>
        <w:keepLines w:val="0"/>
        <w:widowControl/>
        <w:suppressLineNumbers w:val="0"/>
        <w:rPr>
          <w:sz w:val="28"/>
          <w:szCs w:val="28"/>
        </w:rPr>
      </w:pPr>
      <w:r>
        <w:rPr>
          <w:sz w:val="28"/>
          <w:szCs w:val="28"/>
        </w:rPr>
        <w:t>　　2.体征　结膜分泌物各种急性结膜炎共有的体征。 分泌物的性质可为脓性、黏液脓性或浆液性、水样等。</w:t>
      </w:r>
    </w:p>
    <w:p>
      <w:pPr>
        <w:pStyle w:val="5"/>
        <w:keepNext w:val="0"/>
        <w:keepLines w:val="0"/>
        <w:widowControl/>
        <w:suppressLineNumbers w:val="0"/>
        <w:rPr>
          <w:sz w:val="28"/>
          <w:szCs w:val="28"/>
        </w:rPr>
      </w:pPr>
      <w:r>
        <w:rPr>
          <w:sz w:val="28"/>
          <w:szCs w:val="28"/>
        </w:rPr>
        <w:t>　　淋球菌和脑膜炎球菌感染最常引起脓性分泌物，其他致病菌一般引起黏液脓性分泌物，过敏性结膜炎的分泌物一般呈黏稠丝状;病毒性结膜炎的分泌物呈水样或浆液性。 耳前淋巴结肿大病毒性结膜炎的一个重要体征，可出现压痛。</w:t>
      </w:r>
    </w:p>
    <w:p>
      <w:pPr>
        <w:pStyle w:val="5"/>
        <w:keepNext w:val="0"/>
        <w:keepLines w:val="0"/>
        <w:widowControl/>
        <w:suppressLineNumbers w:val="0"/>
        <w:rPr>
          <w:sz w:val="28"/>
          <w:szCs w:val="28"/>
        </w:rPr>
      </w:pPr>
      <w:r>
        <w:rPr>
          <w:sz w:val="28"/>
          <w:szCs w:val="28"/>
        </w:rPr>
        <w:t>　　(三)诊断</w:t>
      </w:r>
    </w:p>
    <w:p>
      <w:pPr>
        <w:pStyle w:val="5"/>
        <w:keepNext w:val="0"/>
        <w:keepLines w:val="0"/>
        <w:widowControl/>
        <w:suppressLineNumbers w:val="0"/>
        <w:rPr>
          <w:sz w:val="28"/>
          <w:szCs w:val="28"/>
        </w:rPr>
      </w:pPr>
      <w:r>
        <w:rPr>
          <w:sz w:val="28"/>
          <w:szCs w:val="28"/>
        </w:rPr>
        <w:t>　　结膜炎的基本症状和体征包括结膜充血、分泌物增多、眼睑肿胀等。 这些症状和体征容易诊断。</w:t>
      </w:r>
    </w:p>
    <w:p>
      <w:pPr>
        <w:pStyle w:val="5"/>
        <w:keepNext w:val="0"/>
        <w:keepLines w:val="0"/>
        <w:widowControl/>
        <w:suppressLineNumbers w:val="0"/>
        <w:rPr>
          <w:sz w:val="28"/>
          <w:szCs w:val="28"/>
        </w:rPr>
      </w:pPr>
      <w:r>
        <w:rPr>
          <w:sz w:val="28"/>
          <w:szCs w:val="28"/>
        </w:rPr>
        <w:t>　　1.临床检查　有助于结膜炎诊断的鉴别诊断。 特别是结膜滤泡和乳头出现的位置、形态、大小等都是重要的鉴别诊断的依据。 沙眼的炎症上睑结膜比下睑结膜严重;此外，耳前淋巴结是否肿大，结</w:t>
      </w:r>
      <w:bookmarkStart w:id="0" w:name="_GoBack"/>
      <w:bookmarkEnd w:id="0"/>
      <w:r>
        <w:rPr>
          <w:sz w:val="28"/>
          <w:szCs w:val="28"/>
        </w:rPr>
        <w:t>膜分泌物的特点，是否伴有角膜炎，是否出现角膜血管翳等，这些都有助于诊断。</w:t>
      </w:r>
    </w:p>
    <w:p>
      <w:pPr>
        <w:pStyle w:val="5"/>
        <w:keepNext w:val="0"/>
        <w:keepLines w:val="0"/>
        <w:widowControl/>
        <w:suppressLineNumbers w:val="0"/>
        <w:rPr>
          <w:sz w:val="28"/>
          <w:szCs w:val="28"/>
        </w:rPr>
      </w:pPr>
      <w:r>
        <w:rPr>
          <w:sz w:val="28"/>
          <w:szCs w:val="28"/>
        </w:rPr>
        <w:t>　　2.病原学检查　为了病因诊断和正确治疗，有时必须进行病原学检查。 结膜分泌物涂片和结膜刮片检查，可帮助诊断有无细菌感染，必要时可做细菌和真菌的培养、药物敏感试验等。 如无菌生长，则应考虑衣原体或病毒可能，需做分离鉴定。</w:t>
      </w:r>
    </w:p>
    <w:p>
      <w:pPr>
        <w:pStyle w:val="5"/>
        <w:keepNext w:val="0"/>
        <w:keepLines w:val="0"/>
        <w:widowControl/>
        <w:suppressLineNumbers w:val="0"/>
        <w:spacing w:line="360" w:lineRule="auto"/>
        <w:rPr>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书体坊安景臣钢笔行书">
    <w:altName w:val="宋体"/>
    <w:panose1 w:val="02010601030101010101"/>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Angelic War">
    <w:altName w:val="Vrinda"/>
    <w:panose1 w:val="02000500000000000000"/>
    <w:charset w:val="00"/>
    <w:family w:val="auto"/>
    <w:pitch w:val="default"/>
    <w:sig w:usb0="00000000" w:usb1="00000000" w:usb2="00000000" w:usb3="00000000" w:csb0="20000111" w:csb1="41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rPr>
        <w:rFonts w:hint="eastAsia" w:asciiTheme="minorEastAsia" w:hAnsiTheme="minorEastAsia" w:cstheme="minorEastAsia"/>
        <w:sz w:val="24"/>
      </w:rPr>
      <w:t>金英杰教育                                         www.jinyingjie.com</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400-900-9392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8003F"/>
    <w:rsid w:val="001C0713"/>
    <w:rsid w:val="003D5CE1"/>
    <w:rsid w:val="00896010"/>
    <w:rsid w:val="00963BC7"/>
    <w:rsid w:val="00BD7BEE"/>
    <w:rsid w:val="01180D5A"/>
    <w:rsid w:val="030E2367"/>
    <w:rsid w:val="0394644A"/>
    <w:rsid w:val="083E7249"/>
    <w:rsid w:val="08A83CC2"/>
    <w:rsid w:val="0AD43D0C"/>
    <w:rsid w:val="0BD40FDA"/>
    <w:rsid w:val="0C5A3BCA"/>
    <w:rsid w:val="0D425078"/>
    <w:rsid w:val="0DB60335"/>
    <w:rsid w:val="0F2136B0"/>
    <w:rsid w:val="0FA22F84"/>
    <w:rsid w:val="0FA67C0B"/>
    <w:rsid w:val="10A635B8"/>
    <w:rsid w:val="11D529B0"/>
    <w:rsid w:val="12092086"/>
    <w:rsid w:val="1701022C"/>
    <w:rsid w:val="1A8067CE"/>
    <w:rsid w:val="1D6224AE"/>
    <w:rsid w:val="209405AD"/>
    <w:rsid w:val="265D579A"/>
    <w:rsid w:val="279428D1"/>
    <w:rsid w:val="2A216151"/>
    <w:rsid w:val="2DDF652B"/>
    <w:rsid w:val="2DFC5FBC"/>
    <w:rsid w:val="2F020F34"/>
    <w:rsid w:val="2FDC5E89"/>
    <w:rsid w:val="31400FE2"/>
    <w:rsid w:val="3257612B"/>
    <w:rsid w:val="33AB1A5E"/>
    <w:rsid w:val="37991F62"/>
    <w:rsid w:val="3AE00AEB"/>
    <w:rsid w:val="3B8064B4"/>
    <w:rsid w:val="3CFB04C1"/>
    <w:rsid w:val="3E74294E"/>
    <w:rsid w:val="3F1A221B"/>
    <w:rsid w:val="40BF55ED"/>
    <w:rsid w:val="40DE1750"/>
    <w:rsid w:val="41024A57"/>
    <w:rsid w:val="4737418B"/>
    <w:rsid w:val="4A942723"/>
    <w:rsid w:val="4B0502C4"/>
    <w:rsid w:val="4B4A7AF0"/>
    <w:rsid w:val="4BBA02F3"/>
    <w:rsid w:val="4DB56E60"/>
    <w:rsid w:val="50AF567B"/>
    <w:rsid w:val="5715451A"/>
    <w:rsid w:val="587F0204"/>
    <w:rsid w:val="59D06B4E"/>
    <w:rsid w:val="59E01C3C"/>
    <w:rsid w:val="5C8D3F36"/>
    <w:rsid w:val="5CC17502"/>
    <w:rsid w:val="5E361E60"/>
    <w:rsid w:val="5F6433E0"/>
    <w:rsid w:val="60271ECB"/>
    <w:rsid w:val="6094196D"/>
    <w:rsid w:val="62971965"/>
    <w:rsid w:val="66D25C14"/>
    <w:rsid w:val="66FB1BBD"/>
    <w:rsid w:val="67BD400C"/>
    <w:rsid w:val="692360A4"/>
    <w:rsid w:val="6BA56793"/>
    <w:rsid w:val="6C880918"/>
    <w:rsid w:val="6CA1234E"/>
    <w:rsid w:val="6DD72378"/>
    <w:rsid w:val="6F642AC0"/>
    <w:rsid w:val="71266FBC"/>
    <w:rsid w:val="733758F6"/>
    <w:rsid w:val="73DC2906"/>
    <w:rsid w:val="749954E8"/>
    <w:rsid w:val="75BE3177"/>
    <w:rsid w:val="788547A9"/>
    <w:rsid w:val="796A1F43"/>
    <w:rsid w:val="7CC14811"/>
    <w:rsid w:val="7DC833CF"/>
    <w:rsid w:val="7E3F2DF6"/>
    <w:rsid w:val="7F0F2BF4"/>
    <w:rsid w:val="7F390EB0"/>
    <w:rsid w:val="7F7E0F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link w:val="12"/>
    <w:qFormat/>
    <w:uiPriority w:val="10"/>
    <w:pPr>
      <w:spacing w:before="240" w:after="60"/>
      <w:jc w:val="center"/>
      <w:outlineLvl w:val="0"/>
    </w:pPr>
    <w:rPr>
      <w:rFonts w:eastAsia="宋体" w:asciiTheme="majorHAnsi" w:hAnsiTheme="majorHAnsi" w:cstheme="majorBidi"/>
      <w:b/>
      <w:bCs/>
      <w:sz w:val="32"/>
      <w:szCs w:val="32"/>
    </w:rPr>
  </w:style>
  <w:style w:type="character" w:styleId="8">
    <w:name w:val="Strong"/>
    <w:basedOn w:val="7"/>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12">
    <w:name w:val="标题 Char"/>
    <w:basedOn w:val="7"/>
    <w:link w:val="6"/>
    <w:qFormat/>
    <w:uiPriority w:val="1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10036</Words>
  <Characters>11945</Characters>
  <Lines>58</Lines>
  <Paragraphs>16</Paragraphs>
  <ScaleCrop>false</ScaleCrop>
  <LinksUpToDate>false</LinksUpToDate>
  <CharactersWithSpaces>11986</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小红</cp:lastModifiedBy>
  <dcterms:modified xsi:type="dcterms:W3CDTF">2018-01-10T02:56:02Z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